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C626F" w:rsidR="009523F8" w:rsidRDefault="0072484D" w14:paraId="445707C1" w14:textId="2865A9AB">
      <w:pPr>
        <w:rPr>
          <w:rFonts w:ascii="Museo Slab" w:hAnsi="Museo Slab" w:cstheme="minorHAnsi"/>
          <w:b/>
          <w:color w:val="0082FF"/>
          <w:sz w:val="32"/>
          <w:szCs w:val="28"/>
        </w:rPr>
      </w:pPr>
      <w:r w:rsidRPr="00AC626F">
        <w:rPr>
          <w:rFonts w:ascii="Museo Slab" w:hAnsi="Museo Slab" w:cstheme="minorHAnsi"/>
          <w:b/>
          <w:color w:val="0082FF"/>
          <w:sz w:val="32"/>
          <w:szCs w:val="28"/>
        </w:rPr>
        <w:t>Assessment</w:t>
      </w:r>
      <w:r w:rsidRPr="00AC626F" w:rsidR="00A156CD">
        <w:rPr>
          <w:rFonts w:ascii="Museo Slab" w:hAnsi="Museo Slab" w:cstheme="minorHAnsi"/>
          <w:b/>
          <w:color w:val="0082FF"/>
          <w:sz w:val="32"/>
          <w:szCs w:val="28"/>
        </w:rPr>
        <w:t xml:space="preserve"> &amp; Next Steps</w:t>
      </w:r>
      <w:r w:rsidRPr="00AC626F" w:rsidR="00593581">
        <w:rPr>
          <w:rFonts w:ascii="Museo Slab" w:hAnsi="Museo Slab" w:cstheme="minorHAnsi"/>
          <w:b/>
          <w:color w:val="0082FF"/>
          <w:sz w:val="32"/>
          <w:szCs w:val="28"/>
        </w:rPr>
        <w:t xml:space="preserve"> for Glasgow Organisations</w:t>
      </w:r>
      <w:r w:rsidRPr="00AC626F" w:rsidR="002E3277">
        <w:rPr>
          <w:rStyle w:val="FootnoteReference"/>
          <w:rFonts w:ascii="Museo Slab" w:hAnsi="Museo Slab" w:cstheme="minorHAnsi"/>
          <w:b/>
          <w:color w:val="0082FF"/>
          <w:sz w:val="32"/>
          <w:szCs w:val="28"/>
        </w:rPr>
        <w:footnoteReference w:id="2"/>
      </w:r>
    </w:p>
    <w:tbl>
      <w:tblPr>
        <w:tblStyle w:val="TableGrid"/>
        <w:tblW w:w="9351" w:type="dxa"/>
        <w:tblLook w:val="04A0" w:firstRow="1" w:lastRow="0" w:firstColumn="1" w:lastColumn="0" w:noHBand="0" w:noVBand="1"/>
      </w:tblPr>
      <w:tblGrid>
        <w:gridCol w:w="1971"/>
        <w:gridCol w:w="7380"/>
      </w:tblGrid>
      <w:tr w:rsidRPr="00957BFF" w:rsidR="0031694A" w:rsidTr="0031694A" w14:paraId="7F1B2AE0" w14:textId="77777777">
        <w:tc>
          <w:tcPr>
            <w:tcW w:w="1971" w:type="dxa"/>
            <w:shd w:val="clear" w:color="auto" w:fill="BFBFBF" w:themeFill="background1" w:themeFillShade="BF"/>
          </w:tcPr>
          <w:p w:rsidRPr="00AC626F" w:rsidR="0031694A" w:rsidRDefault="0031694A" w14:paraId="33C22A83" w14:textId="44B7F8D2">
            <w:pPr>
              <w:rPr>
                <w:rFonts w:ascii="Museo Slab" w:hAnsi="Museo Slab" w:cstheme="minorHAnsi"/>
                <w:b/>
                <w:color w:val="0082FF"/>
                <w:sz w:val="24"/>
                <w:szCs w:val="24"/>
              </w:rPr>
            </w:pPr>
            <w:r w:rsidRPr="00AC626F">
              <w:rPr>
                <w:rFonts w:ascii="Museo Slab" w:hAnsi="Museo Slab" w:cstheme="minorHAnsi"/>
                <w:b/>
                <w:color w:val="0082FF"/>
                <w:sz w:val="24"/>
                <w:szCs w:val="24"/>
              </w:rPr>
              <w:t xml:space="preserve">KEY STAGE </w:t>
            </w:r>
          </w:p>
          <w:p w:rsidRPr="00AC626F" w:rsidR="0031694A" w:rsidRDefault="0031694A" w14:paraId="3AE5B616" w14:textId="77777777">
            <w:pPr>
              <w:rPr>
                <w:rFonts w:ascii="Museo Slab" w:hAnsi="Museo Slab" w:cstheme="minorHAnsi"/>
                <w:b/>
                <w:color w:val="0082FF"/>
                <w:sz w:val="24"/>
                <w:szCs w:val="24"/>
              </w:rPr>
            </w:pPr>
          </w:p>
        </w:tc>
        <w:tc>
          <w:tcPr>
            <w:tcW w:w="7380" w:type="dxa"/>
            <w:shd w:val="clear" w:color="auto" w:fill="BFBFBF" w:themeFill="background1" w:themeFillShade="BF"/>
          </w:tcPr>
          <w:p w:rsidRPr="00AC626F" w:rsidR="0031694A" w:rsidRDefault="0031694A" w14:paraId="1987434F" w14:textId="77777777">
            <w:pPr>
              <w:rPr>
                <w:rFonts w:ascii="Museo Slab" w:hAnsi="Museo Slab" w:cstheme="minorHAnsi"/>
                <w:b/>
                <w:color w:val="0082FF"/>
                <w:sz w:val="24"/>
                <w:szCs w:val="24"/>
              </w:rPr>
            </w:pPr>
            <w:r w:rsidRPr="00AC626F">
              <w:rPr>
                <w:rFonts w:ascii="Museo Slab" w:hAnsi="Museo Slab" w:cstheme="minorHAnsi"/>
                <w:b/>
                <w:color w:val="0082FF"/>
                <w:sz w:val="24"/>
                <w:szCs w:val="24"/>
              </w:rPr>
              <w:t>ASSESSMENT</w:t>
            </w:r>
          </w:p>
        </w:tc>
      </w:tr>
      <w:tr w:rsidRPr="00AC626F" w:rsidR="0031694A" w:rsidTr="0031694A" w14:paraId="42C5F728" w14:textId="77777777">
        <w:tc>
          <w:tcPr>
            <w:tcW w:w="1971" w:type="dxa"/>
          </w:tcPr>
          <w:p w:rsidRPr="00AC626F" w:rsidR="0031694A" w:rsidRDefault="0031694A" w14:paraId="5048C57D" w14:textId="77777777">
            <w:pPr>
              <w:rPr>
                <w:rFonts w:ascii="Noto Sans" w:hAnsi="Noto Sans" w:cs="Noto Sans"/>
                <w:b/>
                <w:sz w:val="24"/>
                <w:szCs w:val="24"/>
              </w:rPr>
            </w:pPr>
            <w:r w:rsidRPr="00AC626F">
              <w:rPr>
                <w:rFonts w:ascii="Noto Sans" w:hAnsi="Noto Sans" w:cs="Noto Sans"/>
                <w:b/>
                <w:sz w:val="24"/>
                <w:szCs w:val="24"/>
              </w:rPr>
              <w:t>Assessment of Financial Position</w:t>
            </w:r>
          </w:p>
        </w:tc>
        <w:tc>
          <w:tcPr>
            <w:tcW w:w="7380" w:type="dxa"/>
          </w:tcPr>
          <w:p w:rsidRPr="00AC626F" w:rsidR="0031694A" w:rsidRDefault="0031694A" w14:paraId="12CD3ED4" w14:textId="77777777">
            <w:pPr>
              <w:rPr>
                <w:rFonts w:ascii="Noto Sans" w:hAnsi="Noto Sans" w:cs="Noto Sans"/>
                <w:b/>
                <w:iCs/>
                <w:sz w:val="24"/>
                <w:szCs w:val="24"/>
              </w:rPr>
            </w:pPr>
            <w:r w:rsidRPr="00AC626F">
              <w:rPr>
                <w:rFonts w:ascii="Noto Sans" w:hAnsi="Noto Sans" w:cs="Noto Sans"/>
                <w:sz w:val="24"/>
                <w:szCs w:val="24"/>
              </w:rPr>
              <w:t xml:space="preserve">Complete the </w:t>
            </w:r>
            <w:r w:rsidRPr="00AC626F">
              <w:rPr>
                <w:rFonts w:ascii="Noto Sans" w:hAnsi="Noto Sans" w:cs="Noto Sans"/>
                <w:b/>
                <w:iCs/>
                <w:sz w:val="24"/>
                <w:szCs w:val="24"/>
              </w:rPr>
              <w:t>Assets and Liabilities Table Appendix 1</w:t>
            </w:r>
          </w:p>
          <w:p w:rsidRPr="00AC626F" w:rsidR="0031694A" w:rsidRDefault="0031694A" w14:paraId="66F00C80" w14:textId="77777777">
            <w:pPr>
              <w:rPr>
                <w:rFonts w:ascii="Noto Sans" w:hAnsi="Noto Sans" w:cs="Noto Sans"/>
                <w:b/>
                <w:i/>
                <w:sz w:val="24"/>
                <w:szCs w:val="24"/>
              </w:rPr>
            </w:pPr>
          </w:p>
          <w:p w:rsidRPr="00AC626F" w:rsidR="0031694A" w:rsidRDefault="0031694A" w14:paraId="221C8143" w14:textId="77777777">
            <w:pPr>
              <w:rPr>
                <w:rFonts w:ascii="Noto Sans" w:hAnsi="Noto Sans" w:cs="Noto Sans"/>
                <w:b/>
                <w:iCs/>
                <w:sz w:val="24"/>
                <w:szCs w:val="24"/>
              </w:rPr>
            </w:pPr>
            <w:r w:rsidRPr="00AC626F">
              <w:rPr>
                <w:rFonts w:ascii="Noto Sans" w:hAnsi="Noto Sans" w:cs="Noto Sans"/>
                <w:sz w:val="24"/>
                <w:szCs w:val="24"/>
              </w:rPr>
              <w:t xml:space="preserve">Complete the </w:t>
            </w:r>
            <w:r w:rsidRPr="00AC626F">
              <w:rPr>
                <w:rFonts w:ascii="Noto Sans" w:hAnsi="Noto Sans" w:cs="Noto Sans"/>
                <w:b/>
                <w:iCs/>
                <w:sz w:val="24"/>
                <w:szCs w:val="24"/>
              </w:rPr>
              <w:t>Income and Expenditure Table Appendix 2</w:t>
            </w:r>
          </w:p>
          <w:p w:rsidRPr="00AC626F" w:rsidR="0031694A" w:rsidRDefault="0031694A" w14:paraId="3A97BD5C" w14:textId="77777777">
            <w:pPr>
              <w:rPr>
                <w:rFonts w:ascii="Noto Sans" w:hAnsi="Noto Sans" w:cs="Noto Sans"/>
                <w:sz w:val="24"/>
                <w:szCs w:val="24"/>
              </w:rPr>
            </w:pPr>
          </w:p>
        </w:tc>
      </w:tr>
      <w:tr w:rsidRPr="00AC626F" w:rsidR="0031694A" w:rsidTr="0031694A" w14:paraId="39972209" w14:textId="77777777">
        <w:tc>
          <w:tcPr>
            <w:tcW w:w="1971" w:type="dxa"/>
          </w:tcPr>
          <w:p w:rsidRPr="00AC626F" w:rsidR="0031694A" w:rsidRDefault="0031694A" w14:paraId="3FA79F82" w14:textId="77777777">
            <w:pPr>
              <w:rPr>
                <w:rFonts w:ascii="Noto Sans" w:hAnsi="Noto Sans" w:cs="Noto Sans"/>
                <w:b/>
                <w:sz w:val="24"/>
                <w:szCs w:val="24"/>
              </w:rPr>
            </w:pPr>
            <w:r w:rsidRPr="00AC626F">
              <w:rPr>
                <w:rFonts w:ascii="Noto Sans" w:hAnsi="Noto Sans" w:cs="Noto Sans"/>
                <w:b/>
                <w:sz w:val="24"/>
                <w:szCs w:val="24"/>
              </w:rPr>
              <w:t>Decision on next Steps</w:t>
            </w:r>
          </w:p>
        </w:tc>
        <w:tc>
          <w:tcPr>
            <w:tcW w:w="7380" w:type="dxa"/>
          </w:tcPr>
          <w:p w:rsidRPr="00AC626F" w:rsidR="0031694A" w:rsidP="00EF6992" w:rsidRDefault="0031694A" w14:paraId="1C9F203C" w14:textId="626C12D1">
            <w:pPr>
              <w:rPr>
                <w:rFonts w:ascii="Noto Sans" w:hAnsi="Noto Sans" w:cs="Noto Sans"/>
                <w:sz w:val="24"/>
                <w:szCs w:val="24"/>
              </w:rPr>
            </w:pPr>
            <w:r w:rsidRPr="00AC626F">
              <w:rPr>
                <w:rFonts w:ascii="Noto Sans" w:hAnsi="Noto Sans" w:cs="Noto Sans"/>
                <w:sz w:val="24"/>
                <w:szCs w:val="24"/>
              </w:rPr>
              <w:t xml:space="preserve">Use the </w:t>
            </w:r>
            <w:r w:rsidRPr="0031694A">
              <w:rPr>
                <w:rFonts w:ascii="Noto Sans" w:hAnsi="Noto Sans" w:cs="Noto Sans"/>
                <w:b/>
                <w:iCs/>
                <w:sz w:val="24"/>
                <w:szCs w:val="24"/>
              </w:rPr>
              <w:t>Decision on Next Steps Tool Appendix 3</w:t>
            </w:r>
            <w:r w:rsidRPr="00AC626F">
              <w:rPr>
                <w:rFonts w:ascii="Noto Sans" w:hAnsi="Noto Sans" w:cs="Noto Sans"/>
                <w:sz w:val="24"/>
                <w:szCs w:val="24"/>
              </w:rPr>
              <w:t xml:space="preserve"> to consider what to do next.  </w:t>
            </w:r>
          </w:p>
          <w:p w:rsidRPr="00AC626F" w:rsidR="0031694A" w:rsidP="00EF6992" w:rsidRDefault="0031694A" w14:paraId="1FA467C1" w14:textId="77777777">
            <w:pPr>
              <w:rPr>
                <w:rFonts w:ascii="Noto Sans" w:hAnsi="Noto Sans" w:cs="Noto Sans"/>
                <w:sz w:val="24"/>
                <w:szCs w:val="24"/>
              </w:rPr>
            </w:pPr>
          </w:p>
        </w:tc>
      </w:tr>
    </w:tbl>
    <w:p w:rsidR="008226A9" w:rsidP="009523F8" w:rsidRDefault="008226A9" w14:paraId="4D4A3976" w14:textId="77777777">
      <w:pPr>
        <w:rPr>
          <w:rFonts w:ascii="Century Gothic" w:hAnsi="Century Gothic" w:cstheme="minorHAnsi"/>
          <w:sz w:val="24"/>
          <w:szCs w:val="24"/>
        </w:rPr>
      </w:pPr>
    </w:p>
    <w:p w:rsidRPr="008226A9" w:rsidR="00BA5C54" w:rsidP="009523F8" w:rsidRDefault="00BA5C54" w14:paraId="246B971C" w14:textId="2255B695">
      <w:pPr>
        <w:rPr>
          <w:rFonts w:ascii="Noto Sans" w:hAnsi="Noto Sans" w:cs="Noto Sans"/>
          <w:sz w:val="24"/>
          <w:szCs w:val="24"/>
        </w:rPr>
      </w:pPr>
      <w:r w:rsidRPr="008226A9">
        <w:rPr>
          <w:rFonts w:ascii="Noto Sans" w:hAnsi="Noto Sans" w:cs="Noto Sans"/>
          <w:sz w:val="24"/>
          <w:szCs w:val="24"/>
        </w:rPr>
        <w:t>Staff members can support with this process of assessment and next steps</w:t>
      </w:r>
      <w:r w:rsidRPr="008226A9" w:rsidR="00585E7A">
        <w:rPr>
          <w:rFonts w:ascii="Noto Sans" w:hAnsi="Noto Sans" w:cs="Noto Sans"/>
          <w:sz w:val="24"/>
          <w:szCs w:val="24"/>
        </w:rPr>
        <w:t>,</w:t>
      </w:r>
      <w:r w:rsidRPr="008226A9">
        <w:rPr>
          <w:rFonts w:ascii="Noto Sans" w:hAnsi="Noto Sans" w:cs="Noto Sans"/>
          <w:sz w:val="24"/>
          <w:szCs w:val="24"/>
        </w:rPr>
        <w:t xml:space="preserve"> but it is the responsibility of </w:t>
      </w:r>
      <w:r w:rsidRPr="008226A9" w:rsidR="00585E7A">
        <w:rPr>
          <w:rFonts w:ascii="Noto Sans" w:hAnsi="Noto Sans" w:cs="Noto Sans"/>
          <w:sz w:val="24"/>
          <w:szCs w:val="24"/>
        </w:rPr>
        <w:t xml:space="preserve">an organisation’s </w:t>
      </w:r>
      <w:r w:rsidRPr="008226A9">
        <w:rPr>
          <w:rFonts w:ascii="Noto Sans" w:hAnsi="Noto Sans" w:cs="Noto Sans"/>
          <w:sz w:val="24"/>
          <w:szCs w:val="24"/>
        </w:rPr>
        <w:t xml:space="preserve">board / committee members to assess and make decisions.  </w:t>
      </w:r>
    </w:p>
    <w:p w:rsidRPr="008226A9" w:rsidR="00BA5C54" w:rsidP="009523F8" w:rsidRDefault="00BA5C54" w14:paraId="792A19E8" w14:textId="46FF8FBA">
      <w:pPr>
        <w:rPr>
          <w:rFonts w:ascii="Noto Sans" w:hAnsi="Noto Sans" w:cs="Noto Sans"/>
          <w:sz w:val="24"/>
          <w:szCs w:val="24"/>
        </w:rPr>
      </w:pPr>
      <w:r w:rsidRPr="008226A9">
        <w:rPr>
          <w:rFonts w:ascii="Noto Sans" w:hAnsi="Noto Sans" w:cs="Noto Sans"/>
          <w:b/>
          <w:sz w:val="24"/>
          <w:szCs w:val="24"/>
        </w:rPr>
        <w:t>Note</w:t>
      </w:r>
      <w:r w:rsidRPr="008226A9">
        <w:rPr>
          <w:rFonts w:ascii="Noto Sans" w:hAnsi="Noto Sans" w:cs="Noto Sans"/>
          <w:sz w:val="24"/>
          <w:szCs w:val="24"/>
        </w:rPr>
        <w:t xml:space="preserve"> that board /committee members who have resigned from their organisation may still be responsible for the liabilities incurred whilst they were in post: unless there is clear evidence that due care and diligence has been taken in all decision</w:t>
      </w:r>
      <w:r w:rsidR="008226A9">
        <w:rPr>
          <w:rFonts w:ascii="Noto Sans" w:hAnsi="Noto Sans" w:cs="Noto Sans"/>
          <w:sz w:val="24"/>
          <w:szCs w:val="24"/>
        </w:rPr>
        <w:t>-</w:t>
      </w:r>
      <w:r w:rsidRPr="008226A9">
        <w:rPr>
          <w:rFonts w:ascii="Noto Sans" w:hAnsi="Noto Sans" w:cs="Noto Sans"/>
          <w:sz w:val="24"/>
          <w:szCs w:val="24"/>
        </w:rPr>
        <w:t>making processes.</w:t>
      </w:r>
    </w:p>
    <w:p w:rsidR="004B13B6" w:rsidP="009523F8" w:rsidRDefault="004B13B6" w14:paraId="3CB4F3A5" w14:textId="77777777">
      <w:pPr>
        <w:rPr>
          <w:rFonts w:ascii="Noto Sans" w:hAnsi="Noto Sans" w:cs="Noto Sans"/>
          <w:sz w:val="24"/>
          <w:szCs w:val="24"/>
        </w:rPr>
      </w:pPr>
    </w:p>
    <w:p w:rsidRPr="008226A9" w:rsidR="001823E3" w:rsidP="76A624D1" w:rsidRDefault="001823E3" w14:paraId="2A7F3C6C" w14:textId="21C270CE">
      <w:pPr>
        <w:pStyle w:val="Normal"/>
        <w:rPr>
          <w:rFonts w:ascii="Noto Sans" w:hAnsi="Noto Sans" w:eastAsia="Noto Sans" w:cs="Noto Sans"/>
          <w:noProof w:val="0"/>
          <w:sz w:val="24"/>
          <w:szCs w:val="24"/>
          <w:lang w:val="en-US"/>
        </w:rPr>
      </w:pPr>
      <w:r w:rsidRPr="76A624D1" w:rsidR="001823E3">
        <w:rPr>
          <w:rFonts w:ascii="Noto Sans" w:hAnsi="Noto Sans" w:cs="Noto Sans"/>
          <w:sz w:val="24"/>
          <w:szCs w:val="24"/>
        </w:rPr>
        <w:t xml:space="preserve">There are resources available that can help </w:t>
      </w:r>
      <w:r w:rsidRPr="76A624D1" w:rsidR="001823E3">
        <w:rPr>
          <w:rFonts w:ascii="Noto Sans" w:hAnsi="Noto Sans" w:cs="Noto Sans"/>
          <w:sz w:val="24"/>
          <w:szCs w:val="24"/>
        </w:rPr>
        <w:t>organisations</w:t>
      </w:r>
      <w:r w:rsidRPr="76A624D1" w:rsidR="001823E3">
        <w:rPr>
          <w:rFonts w:ascii="Noto Sans" w:hAnsi="Noto Sans" w:cs="Noto Sans"/>
          <w:sz w:val="24"/>
          <w:szCs w:val="24"/>
        </w:rPr>
        <w:t xml:space="preserve"> at: </w:t>
      </w:r>
      <w:hyperlink r:id="Rf947b9950e9648d3">
        <w:r w:rsidRPr="76A624D1" w:rsidR="3C9E1386">
          <w:rPr>
            <w:rStyle w:val="Hyperlink"/>
            <w:rFonts w:ascii="Noto Sans" w:hAnsi="Noto Sans" w:eastAsia="Noto Sans" w:cs="Noto Sans"/>
            <w:noProof w:val="0"/>
            <w:sz w:val="24"/>
            <w:szCs w:val="24"/>
            <w:lang w:val="en-US"/>
          </w:rPr>
          <w:t>Support &amp; Services - Glasgow Council for the Voluntary Sector</w:t>
        </w:r>
      </w:hyperlink>
    </w:p>
    <w:p w:rsidRPr="008226A9" w:rsidR="003F3F64" w:rsidP="009523F8" w:rsidRDefault="003F3F64" w14:paraId="54C21719" w14:textId="34FCED54">
      <w:pPr>
        <w:rPr>
          <w:rStyle w:val="Hyperlink"/>
          <w:rFonts w:ascii="Noto Sans" w:hAnsi="Noto Sans" w:cs="Noto Sans"/>
          <w:sz w:val="24"/>
          <w:szCs w:val="24"/>
        </w:rPr>
      </w:pPr>
    </w:p>
    <w:p w:rsidRPr="00585E7A" w:rsidR="003F3F64" w:rsidP="009523F8" w:rsidRDefault="003F3F64" w14:paraId="662981C9" w14:textId="47ACD660">
      <w:pPr>
        <w:rPr>
          <w:rFonts w:ascii="Century Gothic" w:hAnsi="Century Gothic" w:cstheme="minorHAnsi"/>
          <w:b/>
          <w:sz w:val="32"/>
          <w:szCs w:val="32"/>
        </w:rPr>
      </w:pPr>
      <w:r w:rsidRPr="008226A9">
        <w:rPr>
          <w:rStyle w:val="Hyperlink"/>
          <w:rFonts w:ascii="Noto Sans" w:hAnsi="Noto Sans" w:cs="Noto Sans"/>
          <w:b/>
          <w:color w:val="auto"/>
          <w:sz w:val="32"/>
          <w:szCs w:val="32"/>
          <w:u w:val="none"/>
        </w:rPr>
        <w:t xml:space="preserve">For </w:t>
      </w:r>
      <w:r w:rsidRPr="008226A9" w:rsidR="0025788A">
        <w:rPr>
          <w:rStyle w:val="Hyperlink"/>
          <w:rFonts w:ascii="Noto Sans" w:hAnsi="Noto Sans" w:cs="Noto Sans"/>
          <w:b/>
          <w:color w:val="auto"/>
          <w:sz w:val="32"/>
          <w:szCs w:val="32"/>
          <w:u w:val="none"/>
        </w:rPr>
        <w:t xml:space="preserve">further support </w:t>
      </w:r>
      <w:r w:rsidRPr="008226A9" w:rsidR="0089197E">
        <w:rPr>
          <w:rStyle w:val="Hyperlink"/>
          <w:rFonts w:ascii="Noto Sans" w:hAnsi="Noto Sans" w:cs="Noto Sans"/>
          <w:b/>
          <w:color w:val="auto"/>
          <w:sz w:val="32"/>
          <w:szCs w:val="32"/>
          <w:u w:val="none"/>
        </w:rPr>
        <w:t xml:space="preserve">or to speak to someone, </w:t>
      </w:r>
      <w:r w:rsidRPr="008226A9" w:rsidR="0025788A">
        <w:rPr>
          <w:rStyle w:val="Hyperlink"/>
          <w:rFonts w:ascii="Noto Sans" w:hAnsi="Noto Sans" w:cs="Noto Sans"/>
          <w:b/>
          <w:color w:val="auto"/>
          <w:sz w:val="32"/>
          <w:szCs w:val="32"/>
          <w:u w:val="none"/>
        </w:rPr>
        <w:t xml:space="preserve">please contact </w:t>
      </w:r>
      <w:hyperlink w:history="1" r:id="rId12">
        <w:r w:rsidRPr="008226A9" w:rsidR="0025788A">
          <w:rPr>
            <w:rStyle w:val="Hyperlink"/>
            <w:rFonts w:ascii="Noto Sans" w:hAnsi="Noto Sans" w:cs="Noto Sans"/>
            <w:b/>
            <w:sz w:val="32"/>
            <w:szCs w:val="32"/>
          </w:rPr>
          <w:t>sectordev@gcvs.org.uk</w:t>
        </w:r>
      </w:hyperlink>
      <w:r w:rsidRPr="00585E7A" w:rsidR="0025788A">
        <w:rPr>
          <w:rStyle w:val="Hyperlink"/>
          <w:rFonts w:ascii="Century Gothic" w:hAnsi="Century Gothic"/>
          <w:b/>
          <w:color w:val="auto"/>
          <w:sz w:val="32"/>
          <w:szCs w:val="32"/>
          <w:u w:val="none"/>
        </w:rPr>
        <w:t xml:space="preserve"> </w:t>
      </w:r>
    </w:p>
    <w:p w:rsidRPr="00957BFF" w:rsidR="001823E3" w:rsidP="009523F8" w:rsidRDefault="001823E3" w14:paraId="6E3DD200" w14:textId="316C8E8B">
      <w:pPr>
        <w:rPr>
          <w:rFonts w:ascii="Century Gothic" w:hAnsi="Century Gothic" w:cstheme="minorHAnsi"/>
          <w:b/>
          <w:sz w:val="24"/>
          <w:szCs w:val="24"/>
        </w:rPr>
      </w:pPr>
    </w:p>
    <w:p w:rsidRPr="00957BFF" w:rsidR="004B699A" w:rsidRDefault="004B699A" w14:paraId="54AE30E0" w14:textId="77777777">
      <w:pPr>
        <w:rPr>
          <w:rFonts w:ascii="Century Gothic" w:hAnsi="Century Gothic" w:cstheme="minorHAnsi"/>
          <w:b/>
        </w:rPr>
        <w:sectPr w:rsidRPr="00957BFF" w:rsidR="004B699A" w:rsidSect="009523F8">
          <w:headerReference w:type="default" r:id="rId13"/>
          <w:footerReference w:type="default" r:id="rId14"/>
          <w:pgSz w:w="12240" w:h="15840" w:orient="portrait"/>
          <w:pgMar w:top="720" w:right="720" w:bottom="720" w:left="720" w:header="720" w:footer="720" w:gutter="0"/>
          <w:cols w:space="720"/>
          <w:docGrid w:linePitch="360"/>
        </w:sectPr>
      </w:pPr>
    </w:p>
    <w:p w:rsidRPr="00EE7F11" w:rsidR="009523F8" w:rsidP="009523F8" w:rsidRDefault="004B699A" w14:paraId="3995EA5A" w14:textId="0DB18004">
      <w:pPr>
        <w:rPr>
          <w:rFonts w:ascii="Museo Slab" w:hAnsi="Museo Slab" w:cstheme="minorHAnsi"/>
          <w:b/>
          <w:color w:val="0082FF"/>
          <w:sz w:val="32"/>
          <w:szCs w:val="28"/>
        </w:rPr>
      </w:pPr>
      <w:r w:rsidRPr="00EE7F11">
        <w:rPr>
          <w:rFonts w:ascii="Museo Slab" w:hAnsi="Museo Slab" w:cstheme="minorHAnsi"/>
          <w:b/>
          <w:color w:val="0082FF"/>
          <w:sz w:val="32"/>
          <w:szCs w:val="28"/>
        </w:rPr>
        <w:t xml:space="preserve">Appendix 1 – </w:t>
      </w:r>
      <w:r w:rsidRPr="00EE7F11">
        <w:rPr>
          <w:rFonts w:ascii="Museo Slab" w:hAnsi="Museo Slab" w:cstheme="minorHAnsi"/>
          <w:b/>
          <w:color w:val="0082FF"/>
          <w:sz w:val="36"/>
          <w:szCs w:val="28"/>
        </w:rPr>
        <w:t>Assets</w:t>
      </w:r>
      <w:r w:rsidRPr="00EE7F11">
        <w:rPr>
          <w:rFonts w:ascii="Museo Slab" w:hAnsi="Museo Slab" w:cstheme="minorHAnsi"/>
          <w:b/>
          <w:color w:val="0082FF"/>
          <w:sz w:val="32"/>
          <w:szCs w:val="28"/>
        </w:rPr>
        <w:t xml:space="preserve"> &amp; Liabilities Table</w:t>
      </w:r>
    </w:p>
    <w:tbl>
      <w:tblPr>
        <w:tblW w:w="13061" w:type="dxa"/>
        <w:tblInd w:w="28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198" w:type="dxa"/>
          <w:right w:w="567" w:type="dxa"/>
        </w:tblCellMar>
        <w:tblLook w:val="01E0" w:firstRow="1" w:lastRow="1" w:firstColumn="1" w:lastColumn="1" w:noHBand="0" w:noVBand="0"/>
      </w:tblPr>
      <w:tblGrid>
        <w:gridCol w:w="3680"/>
        <w:gridCol w:w="5954"/>
        <w:gridCol w:w="3427"/>
      </w:tblGrid>
      <w:tr w:rsidRPr="00957BFF" w:rsidR="004B699A" w:rsidTr="42626A25" w14:paraId="54295823" w14:textId="77777777">
        <w:trPr>
          <w:cantSplit/>
          <w:trHeight w:val="930"/>
        </w:trPr>
        <w:tc>
          <w:tcPr>
            <w:tcW w:w="3680" w:type="dxa"/>
            <w:shd w:val="clear" w:color="auto" w:fill="70AD47" w:themeFill="accent6"/>
            <w:tcMar/>
            <w:vAlign w:val="center"/>
          </w:tcPr>
          <w:p w:rsidRPr="00A72E76" w:rsidR="004B699A" w:rsidRDefault="004B699A" w14:paraId="474C4487" w14:textId="77777777">
            <w:pPr>
              <w:spacing w:line="276" w:lineRule="auto"/>
              <w:contextualSpacing/>
              <w:rPr>
                <w:rFonts w:ascii="Museo Slab" w:hAnsi="Museo Slab" w:cstheme="minorHAnsi"/>
                <w:b/>
                <w:sz w:val="24"/>
                <w:szCs w:val="24"/>
                <w:lang w:bidi="en-GB"/>
              </w:rPr>
            </w:pPr>
            <w:r w:rsidRPr="00A72E76">
              <w:rPr>
                <w:rFonts w:ascii="Museo Slab" w:hAnsi="Museo Slab" w:cstheme="minorHAnsi"/>
                <w:b/>
                <w:sz w:val="24"/>
                <w:szCs w:val="24"/>
                <w:lang w:bidi="en-GB"/>
              </w:rPr>
              <w:t>Type of asset</w:t>
            </w:r>
          </w:p>
        </w:tc>
        <w:tc>
          <w:tcPr>
            <w:tcW w:w="5954" w:type="dxa"/>
            <w:shd w:val="clear" w:color="auto" w:fill="70AD47" w:themeFill="accent6"/>
            <w:tcMar/>
            <w:vAlign w:val="center"/>
          </w:tcPr>
          <w:p w:rsidRPr="00A72E76" w:rsidR="004B699A" w:rsidRDefault="004B699A" w14:paraId="53EDD3F8" w14:textId="77777777">
            <w:pPr>
              <w:spacing w:line="276" w:lineRule="auto"/>
              <w:contextualSpacing/>
              <w:rPr>
                <w:rFonts w:ascii="Museo Slab" w:hAnsi="Museo Slab" w:cstheme="minorHAnsi"/>
                <w:b/>
                <w:sz w:val="24"/>
                <w:szCs w:val="24"/>
                <w:lang w:bidi="en-GB"/>
              </w:rPr>
            </w:pPr>
            <w:r w:rsidRPr="00A72E76">
              <w:rPr>
                <w:rFonts w:ascii="Museo Slab" w:hAnsi="Museo Slab" w:cstheme="minorHAnsi"/>
                <w:b/>
                <w:sz w:val="24"/>
                <w:szCs w:val="24"/>
                <w:lang w:bidi="en-GB"/>
              </w:rPr>
              <w:t>Statement required</w:t>
            </w:r>
          </w:p>
        </w:tc>
        <w:tc>
          <w:tcPr>
            <w:tcW w:w="3427" w:type="dxa"/>
            <w:shd w:val="clear" w:color="auto" w:fill="70AD47" w:themeFill="accent6"/>
            <w:tcMar/>
            <w:vAlign w:val="center"/>
          </w:tcPr>
          <w:p w:rsidRPr="00A72E76" w:rsidR="004B699A" w:rsidRDefault="004B699A" w14:paraId="65E9C4A2" w14:textId="77777777">
            <w:pPr>
              <w:spacing w:line="276" w:lineRule="auto"/>
              <w:contextualSpacing/>
              <w:rPr>
                <w:rFonts w:ascii="Museo Slab" w:hAnsi="Museo Slab" w:cstheme="minorHAnsi"/>
                <w:b/>
                <w:sz w:val="24"/>
                <w:szCs w:val="24"/>
                <w:lang w:bidi="en-GB"/>
              </w:rPr>
            </w:pPr>
            <w:r w:rsidRPr="00A72E76">
              <w:rPr>
                <w:rFonts w:ascii="Museo Slab" w:hAnsi="Museo Slab" w:cstheme="minorHAnsi"/>
                <w:b/>
                <w:sz w:val="24"/>
                <w:szCs w:val="24"/>
                <w:lang w:bidi="en-GB"/>
              </w:rPr>
              <w:t>Value / Comment</w:t>
            </w:r>
          </w:p>
        </w:tc>
      </w:tr>
      <w:tr w:rsidRPr="00957BFF" w:rsidR="004B699A" w:rsidTr="42626A25" w14:paraId="2EAC5D2D" w14:textId="77777777">
        <w:trPr>
          <w:cantSplit/>
          <w:trHeight w:val="815"/>
        </w:trPr>
        <w:tc>
          <w:tcPr>
            <w:tcW w:w="3680" w:type="dxa"/>
            <w:tcMar/>
            <w:vAlign w:val="center"/>
          </w:tcPr>
          <w:p w:rsidRPr="00A72E76" w:rsidR="004B699A" w:rsidRDefault="004B699A" w14:paraId="51271606"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Cash at bank and in hand</w:t>
            </w:r>
          </w:p>
        </w:tc>
        <w:tc>
          <w:tcPr>
            <w:tcW w:w="5954" w:type="dxa"/>
            <w:tcMar/>
            <w:vAlign w:val="center"/>
          </w:tcPr>
          <w:p w:rsidRPr="00A72E76" w:rsidR="004B699A" w:rsidRDefault="004B699A" w14:paraId="6384BFD1"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All cash held in pounds sterling</w:t>
            </w:r>
          </w:p>
        </w:tc>
        <w:tc>
          <w:tcPr>
            <w:tcW w:w="3427" w:type="dxa"/>
            <w:tcMar/>
            <w:vAlign w:val="center"/>
          </w:tcPr>
          <w:p w:rsidRPr="00A72E76" w:rsidR="004B699A" w:rsidRDefault="004B699A" w14:paraId="76BF9462" w14:textId="77777777">
            <w:pPr>
              <w:spacing w:line="276" w:lineRule="auto"/>
              <w:contextualSpacing/>
              <w:rPr>
                <w:rFonts w:ascii="Noto Sans" w:hAnsi="Noto Sans" w:cs="Noto Sans"/>
                <w:sz w:val="24"/>
                <w:szCs w:val="24"/>
                <w:lang w:bidi="en-GB"/>
              </w:rPr>
            </w:pPr>
          </w:p>
        </w:tc>
      </w:tr>
      <w:tr w:rsidRPr="00957BFF" w:rsidR="004B699A" w:rsidTr="42626A25" w14:paraId="0004FAA6" w14:textId="77777777">
        <w:trPr>
          <w:cantSplit/>
          <w:trHeight w:val="859"/>
        </w:trPr>
        <w:tc>
          <w:tcPr>
            <w:tcW w:w="3680" w:type="dxa"/>
            <w:tcMar/>
            <w:vAlign w:val="center"/>
          </w:tcPr>
          <w:p w:rsidRPr="00A72E76" w:rsidR="004B699A" w:rsidRDefault="004B699A" w14:paraId="257F5EA4"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Land and buildings</w:t>
            </w:r>
          </w:p>
        </w:tc>
        <w:tc>
          <w:tcPr>
            <w:tcW w:w="5954" w:type="dxa"/>
            <w:tcMar/>
            <w:vAlign w:val="center"/>
          </w:tcPr>
          <w:p w:rsidRPr="00A72E76" w:rsidR="004B699A" w:rsidRDefault="004B699A" w14:paraId="225E8482"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List of all land and buildings held with most recent valuation if available</w:t>
            </w:r>
          </w:p>
        </w:tc>
        <w:tc>
          <w:tcPr>
            <w:tcW w:w="3427" w:type="dxa"/>
            <w:tcMar/>
            <w:vAlign w:val="center"/>
          </w:tcPr>
          <w:p w:rsidRPr="00A72E76" w:rsidR="004B699A" w:rsidRDefault="004B699A" w14:paraId="1F0E3B48" w14:textId="77777777">
            <w:pPr>
              <w:spacing w:line="276" w:lineRule="auto"/>
              <w:contextualSpacing/>
              <w:rPr>
                <w:rFonts w:ascii="Noto Sans" w:hAnsi="Noto Sans" w:cs="Noto Sans"/>
                <w:sz w:val="24"/>
                <w:szCs w:val="24"/>
                <w:lang w:bidi="en-GB"/>
              </w:rPr>
            </w:pPr>
          </w:p>
        </w:tc>
      </w:tr>
      <w:tr w:rsidRPr="00957BFF" w:rsidR="004B699A" w:rsidTr="42626A25" w14:paraId="0E5FC709" w14:textId="77777777">
        <w:trPr>
          <w:cantSplit/>
          <w:trHeight w:val="875"/>
        </w:trPr>
        <w:tc>
          <w:tcPr>
            <w:tcW w:w="3680" w:type="dxa"/>
            <w:tcMar/>
            <w:vAlign w:val="center"/>
          </w:tcPr>
          <w:p w:rsidRPr="00A72E76" w:rsidR="004B699A" w:rsidRDefault="004B699A" w14:paraId="5A105C57"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Motor vehicles</w:t>
            </w:r>
          </w:p>
        </w:tc>
        <w:tc>
          <w:tcPr>
            <w:tcW w:w="5954" w:type="dxa"/>
            <w:tcMar/>
            <w:vAlign w:val="center"/>
          </w:tcPr>
          <w:p w:rsidRPr="00A72E76" w:rsidR="004B699A" w:rsidRDefault="004B699A" w14:paraId="40B34BA0"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List of all motor vehicles held with approximate market valuation</w:t>
            </w:r>
          </w:p>
        </w:tc>
        <w:tc>
          <w:tcPr>
            <w:tcW w:w="3427" w:type="dxa"/>
            <w:tcMar/>
            <w:vAlign w:val="center"/>
          </w:tcPr>
          <w:p w:rsidRPr="00A72E76" w:rsidR="004B699A" w:rsidRDefault="004B699A" w14:paraId="39690E8B" w14:textId="77777777">
            <w:pPr>
              <w:spacing w:line="276" w:lineRule="auto"/>
              <w:contextualSpacing/>
              <w:rPr>
                <w:rFonts w:ascii="Noto Sans" w:hAnsi="Noto Sans" w:cs="Noto Sans"/>
                <w:sz w:val="24"/>
                <w:szCs w:val="24"/>
                <w:lang w:bidi="en-GB"/>
              </w:rPr>
            </w:pPr>
          </w:p>
        </w:tc>
      </w:tr>
      <w:tr w:rsidRPr="00957BFF" w:rsidR="004B699A" w:rsidTr="42626A25" w14:paraId="18E07C32" w14:textId="77777777">
        <w:trPr>
          <w:cantSplit/>
          <w:trHeight w:val="782"/>
        </w:trPr>
        <w:tc>
          <w:tcPr>
            <w:tcW w:w="3680" w:type="dxa"/>
            <w:tcMar/>
            <w:vAlign w:val="center"/>
          </w:tcPr>
          <w:p w:rsidRPr="00A72E76" w:rsidR="004B699A" w:rsidRDefault="004B699A" w14:paraId="0B636443"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Furniture, fixtures and fittings</w:t>
            </w:r>
          </w:p>
        </w:tc>
        <w:tc>
          <w:tcPr>
            <w:tcW w:w="5954" w:type="dxa"/>
            <w:tcMar/>
            <w:vAlign w:val="center"/>
          </w:tcPr>
          <w:p w:rsidRPr="00A72E76" w:rsidR="004B699A" w:rsidP="00957BFF" w:rsidRDefault="004B699A" w14:paraId="7F0A1675" w14:textId="043D347E">
            <w:pPr>
              <w:spacing w:line="276" w:lineRule="auto"/>
              <w:contextualSpacing/>
              <w:rPr>
                <w:rFonts w:ascii="Noto Sans" w:hAnsi="Noto Sans" w:cs="Noto Sans"/>
                <w:sz w:val="24"/>
                <w:szCs w:val="24"/>
                <w:lang w:bidi="en-GB"/>
              </w:rPr>
            </w:pPr>
            <w:r w:rsidRPr="1A3F7E74">
              <w:rPr>
                <w:rFonts w:ascii="Noto Sans" w:hAnsi="Noto Sans" w:cs="Noto Sans"/>
                <w:sz w:val="24"/>
                <w:szCs w:val="24"/>
                <w:lang w:bidi="en-GB"/>
              </w:rPr>
              <w:t xml:space="preserve">List of all furniture, fixtures and fittings (including computer equipment) with approximate </w:t>
            </w:r>
            <w:r w:rsidRPr="1A3F7E74" w:rsidR="3C6151F6">
              <w:rPr>
                <w:rFonts w:ascii="Noto Sans" w:hAnsi="Noto Sans" w:cs="Noto Sans"/>
                <w:sz w:val="24"/>
                <w:szCs w:val="24"/>
                <w:lang w:bidi="en-GB"/>
              </w:rPr>
              <w:t xml:space="preserve">current market </w:t>
            </w:r>
            <w:r w:rsidRPr="1A3F7E74">
              <w:rPr>
                <w:rFonts w:ascii="Noto Sans" w:hAnsi="Noto Sans" w:cs="Noto Sans"/>
                <w:sz w:val="24"/>
                <w:szCs w:val="24"/>
                <w:lang w:bidi="en-GB"/>
              </w:rPr>
              <w:t>valuation</w:t>
            </w:r>
          </w:p>
        </w:tc>
        <w:tc>
          <w:tcPr>
            <w:tcW w:w="3427" w:type="dxa"/>
            <w:tcMar/>
            <w:vAlign w:val="center"/>
          </w:tcPr>
          <w:p w:rsidRPr="00A72E76" w:rsidR="004B699A" w:rsidRDefault="004B699A" w14:paraId="410C8894" w14:textId="77777777">
            <w:pPr>
              <w:spacing w:line="276" w:lineRule="auto"/>
              <w:contextualSpacing/>
              <w:rPr>
                <w:rFonts w:ascii="Noto Sans" w:hAnsi="Noto Sans" w:cs="Noto Sans"/>
                <w:sz w:val="24"/>
                <w:szCs w:val="24"/>
                <w:lang w:bidi="en-GB"/>
              </w:rPr>
            </w:pPr>
          </w:p>
        </w:tc>
      </w:tr>
      <w:tr w:rsidRPr="00957BFF" w:rsidR="004B699A" w:rsidTr="42626A25" w14:paraId="5EE6FF1A" w14:textId="77777777">
        <w:trPr>
          <w:cantSplit/>
          <w:trHeight w:val="1136"/>
        </w:trPr>
        <w:tc>
          <w:tcPr>
            <w:tcW w:w="3680" w:type="dxa"/>
            <w:tcMar/>
            <w:vAlign w:val="center"/>
          </w:tcPr>
          <w:p w:rsidRPr="00A72E76" w:rsidR="004B699A" w:rsidRDefault="004B699A" w14:paraId="77094940"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Shares</w:t>
            </w:r>
          </w:p>
        </w:tc>
        <w:tc>
          <w:tcPr>
            <w:tcW w:w="5954" w:type="dxa"/>
            <w:tcMar/>
            <w:vAlign w:val="center"/>
          </w:tcPr>
          <w:p w:rsidRPr="00A72E76" w:rsidR="004B699A" w:rsidRDefault="004B699A" w14:paraId="3A4C1A35"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Name of each company in which shares are held, with number and type of shares held and most recent valuation if available</w:t>
            </w:r>
          </w:p>
        </w:tc>
        <w:tc>
          <w:tcPr>
            <w:tcW w:w="3427" w:type="dxa"/>
            <w:tcMar/>
            <w:vAlign w:val="center"/>
          </w:tcPr>
          <w:p w:rsidRPr="00A72E76" w:rsidR="004B699A" w:rsidRDefault="004B699A" w14:paraId="149623C5" w14:textId="77777777">
            <w:pPr>
              <w:spacing w:line="276" w:lineRule="auto"/>
              <w:contextualSpacing/>
              <w:rPr>
                <w:rFonts w:ascii="Noto Sans" w:hAnsi="Noto Sans" w:cs="Noto Sans"/>
                <w:sz w:val="24"/>
                <w:szCs w:val="24"/>
                <w:lang w:bidi="en-GB"/>
              </w:rPr>
            </w:pPr>
          </w:p>
        </w:tc>
      </w:tr>
      <w:tr w:rsidRPr="00957BFF" w:rsidR="004B699A" w:rsidTr="42626A25" w14:paraId="489BCDD9" w14:textId="77777777">
        <w:trPr>
          <w:cantSplit/>
          <w:trHeight w:val="845"/>
        </w:trPr>
        <w:tc>
          <w:tcPr>
            <w:tcW w:w="3680" w:type="dxa"/>
            <w:tcMar/>
            <w:vAlign w:val="center"/>
          </w:tcPr>
          <w:p w:rsidRPr="00A72E76" w:rsidR="004B699A" w:rsidRDefault="004B699A" w14:paraId="5ED56DAC"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Investments</w:t>
            </w:r>
          </w:p>
        </w:tc>
        <w:tc>
          <w:tcPr>
            <w:tcW w:w="5954" w:type="dxa"/>
            <w:tcMar/>
            <w:vAlign w:val="center"/>
          </w:tcPr>
          <w:p w:rsidRPr="00A72E76" w:rsidR="004B699A" w:rsidP="00957BFF" w:rsidRDefault="004B699A" w14:paraId="3CDD4889" w14:textId="69093292">
            <w:pPr>
              <w:spacing w:line="276" w:lineRule="auto"/>
              <w:contextualSpacing/>
              <w:rPr>
                <w:rFonts w:ascii="Noto Sans" w:hAnsi="Noto Sans" w:cs="Noto Sans"/>
                <w:sz w:val="24"/>
                <w:szCs w:val="24"/>
                <w:lang w:bidi="en-GB"/>
              </w:rPr>
            </w:pPr>
            <w:r w:rsidRPr="1A3F7E74">
              <w:rPr>
                <w:rFonts w:ascii="Noto Sans" w:hAnsi="Noto Sans" w:cs="Noto Sans"/>
                <w:sz w:val="24"/>
                <w:szCs w:val="24"/>
                <w:lang w:bidi="en-GB"/>
              </w:rPr>
              <w:t xml:space="preserve">List of other investments held </w:t>
            </w:r>
            <w:r w:rsidRPr="1A3F7E74" w:rsidR="280EFF65">
              <w:rPr>
                <w:rFonts w:ascii="Noto Sans" w:hAnsi="Noto Sans" w:cs="Noto Sans"/>
                <w:sz w:val="24"/>
                <w:szCs w:val="24"/>
                <w:lang w:bidi="en-GB"/>
              </w:rPr>
              <w:t xml:space="preserve">(excluding shares mentioned above) </w:t>
            </w:r>
            <w:r w:rsidRPr="1A3F7E74">
              <w:rPr>
                <w:rFonts w:ascii="Noto Sans" w:hAnsi="Noto Sans" w:cs="Noto Sans"/>
                <w:sz w:val="24"/>
                <w:szCs w:val="24"/>
                <w:lang w:bidi="en-GB"/>
              </w:rPr>
              <w:t>with cash value or most recent valuation</w:t>
            </w:r>
          </w:p>
        </w:tc>
        <w:tc>
          <w:tcPr>
            <w:tcW w:w="3427" w:type="dxa"/>
            <w:tcMar/>
            <w:vAlign w:val="center"/>
          </w:tcPr>
          <w:p w:rsidRPr="00A72E76" w:rsidR="004B699A" w:rsidRDefault="004B699A" w14:paraId="10347C93" w14:textId="77777777">
            <w:pPr>
              <w:spacing w:line="276" w:lineRule="auto"/>
              <w:contextualSpacing/>
              <w:rPr>
                <w:rFonts w:ascii="Noto Sans" w:hAnsi="Noto Sans" w:cs="Noto Sans"/>
                <w:sz w:val="24"/>
                <w:szCs w:val="24"/>
                <w:lang w:bidi="en-GB"/>
              </w:rPr>
            </w:pPr>
          </w:p>
        </w:tc>
      </w:tr>
      <w:tr w:rsidRPr="00957BFF" w:rsidR="004B699A" w:rsidTr="42626A25" w14:paraId="619470B4" w14:textId="77777777">
        <w:trPr>
          <w:cantSplit/>
          <w:trHeight w:val="747"/>
        </w:trPr>
        <w:tc>
          <w:tcPr>
            <w:tcW w:w="3680" w:type="dxa"/>
            <w:tcMar/>
            <w:vAlign w:val="center"/>
          </w:tcPr>
          <w:p w:rsidRPr="00A72E76" w:rsidR="004B699A" w:rsidP="00957BFF" w:rsidRDefault="004B699A" w14:paraId="1C34CB63"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Recoverable grants and loans due to</w:t>
            </w:r>
          </w:p>
        </w:tc>
        <w:tc>
          <w:tcPr>
            <w:tcW w:w="5954" w:type="dxa"/>
            <w:tcMar/>
            <w:vAlign w:val="center"/>
          </w:tcPr>
          <w:p w:rsidRPr="00A72E76" w:rsidR="004B699A" w:rsidRDefault="004B699A" w14:paraId="306B485E"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List of all grants and loans due with their cash value</w:t>
            </w:r>
          </w:p>
        </w:tc>
        <w:tc>
          <w:tcPr>
            <w:tcW w:w="3427" w:type="dxa"/>
            <w:tcMar/>
            <w:vAlign w:val="center"/>
          </w:tcPr>
          <w:p w:rsidRPr="00A72E76" w:rsidR="004B699A" w:rsidRDefault="004B699A" w14:paraId="1EC408DB" w14:textId="77777777">
            <w:pPr>
              <w:spacing w:line="276" w:lineRule="auto"/>
              <w:contextualSpacing/>
              <w:rPr>
                <w:rFonts w:ascii="Noto Sans" w:hAnsi="Noto Sans" w:cs="Noto Sans"/>
                <w:sz w:val="24"/>
                <w:szCs w:val="24"/>
                <w:lang w:bidi="en-GB"/>
              </w:rPr>
            </w:pPr>
          </w:p>
        </w:tc>
      </w:tr>
      <w:tr w:rsidRPr="00957BFF" w:rsidR="004B699A" w:rsidTr="42626A25" w14:paraId="44C92B20" w14:textId="77777777">
        <w:trPr>
          <w:cantSplit/>
          <w:trHeight w:val="1088"/>
        </w:trPr>
        <w:tc>
          <w:tcPr>
            <w:tcW w:w="3680" w:type="dxa"/>
            <w:tcMar/>
            <w:vAlign w:val="center"/>
          </w:tcPr>
          <w:p w:rsidRPr="00A72E76" w:rsidR="004B699A" w:rsidRDefault="004B699A" w14:paraId="16B49D9B"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Tax reclaims due to the organisation</w:t>
            </w:r>
          </w:p>
        </w:tc>
        <w:tc>
          <w:tcPr>
            <w:tcW w:w="5954" w:type="dxa"/>
            <w:tcMar/>
            <w:vAlign w:val="center"/>
          </w:tcPr>
          <w:p w:rsidRPr="00A72E76" w:rsidR="004B699A" w:rsidRDefault="004B699A" w14:paraId="2A0F1296"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Cash value of tax reclaims due (including Gift Aid)</w:t>
            </w:r>
          </w:p>
        </w:tc>
        <w:tc>
          <w:tcPr>
            <w:tcW w:w="3427" w:type="dxa"/>
            <w:tcMar/>
            <w:vAlign w:val="center"/>
          </w:tcPr>
          <w:p w:rsidRPr="00A72E76" w:rsidR="004B699A" w:rsidRDefault="004B699A" w14:paraId="1F48BEB7" w14:textId="77777777">
            <w:pPr>
              <w:spacing w:line="276" w:lineRule="auto"/>
              <w:contextualSpacing/>
              <w:rPr>
                <w:rFonts w:ascii="Noto Sans" w:hAnsi="Noto Sans" w:cs="Noto Sans"/>
                <w:sz w:val="24"/>
                <w:szCs w:val="24"/>
                <w:lang w:bidi="en-GB"/>
              </w:rPr>
            </w:pPr>
          </w:p>
        </w:tc>
      </w:tr>
      <w:tr w:rsidRPr="00957BFF" w:rsidR="004B699A" w:rsidTr="42626A25" w14:paraId="3151AAEC" w14:textId="77777777">
        <w:trPr>
          <w:cantSplit/>
          <w:trHeight w:val="1088"/>
        </w:trPr>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A72E76" w:rsidR="004B699A" w:rsidRDefault="004B699A" w14:paraId="748850C0"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Other debts due to the organisation</w:t>
            </w:r>
          </w:p>
        </w:tc>
        <w:tc>
          <w:tcPr>
            <w:tcW w:w="595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A72E76" w:rsidR="004B699A" w:rsidRDefault="004B699A" w14:paraId="2C8EC5B2" w14:textId="77777777">
            <w:pPr>
              <w:spacing w:line="276" w:lineRule="auto"/>
              <w:contextualSpacing/>
              <w:rPr>
                <w:rFonts w:ascii="Noto Sans" w:hAnsi="Noto Sans" w:cs="Noto Sans"/>
                <w:sz w:val="24"/>
                <w:szCs w:val="24"/>
                <w:lang w:bidi="en-GB"/>
              </w:rPr>
            </w:pPr>
            <w:r w:rsidRPr="00A72E76">
              <w:rPr>
                <w:rFonts w:ascii="Noto Sans" w:hAnsi="Noto Sans" w:cs="Noto Sans"/>
                <w:sz w:val="24"/>
                <w:szCs w:val="24"/>
                <w:lang w:bidi="en-GB"/>
              </w:rPr>
              <w:t>List of any other amounts due to the organisation with their cash value</w:t>
            </w:r>
          </w:p>
        </w:tc>
        <w:tc>
          <w:tcPr>
            <w:tcW w:w="34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A72E76" w:rsidR="004B699A" w:rsidRDefault="004B699A" w14:paraId="7C42FF86" w14:textId="77777777">
            <w:pPr>
              <w:spacing w:line="276" w:lineRule="auto"/>
              <w:contextualSpacing/>
              <w:rPr>
                <w:rFonts w:ascii="Noto Sans" w:hAnsi="Noto Sans" w:cs="Noto Sans"/>
                <w:sz w:val="24"/>
                <w:szCs w:val="24"/>
                <w:lang w:bidi="en-GB"/>
              </w:rPr>
            </w:pPr>
          </w:p>
        </w:tc>
      </w:tr>
      <w:tr w:rsidRPr="00957BFF" w:rsidR="004B699A" w:rsidTr="42626A25" w14:paraId="6E2E71D9" w14:textId="77777777">
        <w:trPr>
          <w:cantSplit/>
          <w:trHeight w:val="705"/>
        </w:trPr>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0AD47" w:themeFill="accent6"/>
            <w:tcMar/>
            <w:vAlign w:val="center"/>
          </w:tcPr>
          <w:p w:rsidRPr="005169CF" w:rsidR="004B699A" w:rsidRDefault="004B699A" w14:paraId="2516E14C" w14:textId="77777777">
            <w:pPr>
              <w:spacing w:line="276" w:lineRule="auto"/>
              <w:contextualSpacing/>
              <w:rPr>
                <w:rFonts w:ascii="Museo Slab" w:hAnsi="Museo Slab" w:cstheme="minorHAnsi"/>
                <w:b/>
                <w:sz w:val="24"/>
                <w:szCs w:val="24"/>
                <w:lang w:bidi="en-GB"/>
              </w:rPr>
            </w:pPr>
            <w:r w:rsidRPr="005169CF">
              <w:rPr>
                <w:rFonts w:ascii="Museo Slab" w:hAnsi="Museo Slab" w:cstheme="minorHAnsi"/>
                <w:b/>
                <w:sz w:val="24"/>
                <w:szCs w:val="24"/>
                <w:lang w:bidi="en-GB"/>
              </w:rPr>
              <w:t>Type of liability</w:t>
            </w:r>
          </w:p>
        </w:tc>
        <w:tc>
          <w:tcPr>
            <w:tcW w:w="59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0AD47" w:themeFill="accent6"/>
            <w:tcMar/>
            <w:vAlign w:val="center"/>
          </w:tcPr>
          <w:p w:rsidRPr="005169CF" w:rsidR="004B699A" w:rsidRDefault="004B699A" w14:paraId="79CDF7F9" w14:textId="77777777">
            <w:pPr>
              <w:spacing w:line="276" w:lineRule="auto"/>
              <w:contextualSpacing/>
              <w:rPr>
                <w:rFonts w:ascii="Museo Slab" w:hAnsi="Museo Slab" w:cstheme="minorHAnsi"/>
                <w:b/>
                <w:sz w:val="24"/>
                <w:szCs w:val="24"/>
                <w:lang w:bidi="en-GB"/>
              </w:rPr>
            </w:pPr>
            <w:r w:rsidRPr="005169CF">
              <w:rPr>
                <w:rFonts w:ascii="Museo Slab" w:hAnsi="Museo Slab" w:cstheme="minorHAnsi"/>
                <w:b/>
                <w:sz w:val="24"/>
                <w:szCs w:val="24"/>
                <w:lang w:bidi="en-GB"/>
              </w:rPr>
              <w:t>Statement required</w:t>
            </w:r>
          </w:p>
        </w:tc>
        <w:tc>
          <w:tcPr>
            <w:tcW w:w="34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0AD47" w:themeFill="accent6"/>
            <w:tcMar/>
            <w:vAlign w:val="center"/>
          </w:tcPr>
          <w:p w:rsidRPr="005169CF" w:rsidR="004B699A" w:rsidRDefault="004B699A" w14:paraId="6DAF03B7" w14:textId="77777777">
            <w:pPr>
              <w:spacing w:line="276" w:lineRule="auto"/>
              <w:contextualSpacing/>
              <w:rPr>
                <w:rFonts w:ascii="Museo Slab" w:hAnsi="Museo Slab" w:cstheme="minorHAnsi"/>
                <w:b/>
                <w:sz w:val="24"/>
                <w:szCs w:val="24"/>
                <w:lang w:bidi="en-GB"/>
              </w:rPr>
            </w:pPr>
            <w:r w:rsidRPr="005169CF">
              <w:rPr>
                <w:rFonts w:ascii="Museo Slab" w:hAnsi="Museo Slab" w:cstheme="minorHAnsi"/>
                <w:b/>
                <w:sz w:val="24"/>
                <w:szCs w:val="24"/>
                <w:lang w:bidi="en-GB"/>
              </w:rPr>
              <w:t>Value / Comment</w:t>
            </w:r>
          </w:p>
        </w:tc>
      </w:tr>
      <w:tr w:rsidRPr="00957BFF" w:rsidR="004B699A" w:rsidTr="42626A25" w14:paraId="48B3B9D7" w14:textId="77777777">
        <w:trPr>
          <w:cantSplit/>
          <w:trHeight w:val="1088"/>
        </w:trPr>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P="00957BFF" w:rsidRDefault="004B699A" w14:paraId="06D2811B" w14:textId="77777777">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 xml:space="preserve">Loans owed by the organisation </w:t>
            </w:r>
          </w:p>
        </w:tc>
        <w:tc>
          <w:tcPr>
            <w:tcW w:w="595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54AF923E" w14:textId="77777777">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Most recent statement of balance in pounds sterling</w:t>
            </w:r>
          </w:p>
        </w:tc>
        <w:tc>
          <w:tcPr>
            <w:tcW w:w="34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6E8A3F85" w14:textId="77777777">
            <w:pPr>
              <w:spacing w:line="276" w:lineRule="auto"/>
              <w:contextualSpacing/>
              <w:rPr>
                <w:rFonts w:ascii="Noto Sans" w:hAnsi="Noto Sans" w:cs="Noto Sans"/>
                <w:sz w:val="24"/>
                <w:szCs w:val="24"/>
                <w:lang w:bidi="en-GB"/>
              </w:rPr>
            </w:pPr>
          </w:p>
        </w:tc>
      </w:tr>
      <w:tr w:rsidRPr="00957BFF" w:rsidR="00441ECE" w:rsidTr="42626A25" w14:paraId="0656AF72" w14:textId="77777777">
        <w:trPr>
          <w:cantSplit/>
          <w:trHeight w:val="1320"/>
        </w:trPr>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41ECE" w:rsidP="00957BFF" w:rsidRDefault="00441ECE" w14:paraId="167B5BC7" w14:textId="65AA05D0">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Salary payments due to staff</w:t>
            </w:r>
          </w:p>
        </w:tc>
        <w:tc>
          <w:tcPr>
            <w:tcW w:w="595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41ECE" w:rsidRDefault="00441ECE" w14:paraId="157C99A4" w14:textId="2B52297A">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 xml:space="preserve">Total value of one month’s salary payments due to all staff including gross pay, tax, national insurance and pension contributions </w:t>
            </w:r>
          </w:p>
        </w:tc>
        <w:tc>
          <w:tcPr>
            <w:tcW w:w="34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41ECE" w:rsidRDefault="00441ECE" w14:paraId="681EF2D4" w14:textId="77777777">
            <w:pPr>
              <w:spacing w:line="276" w:lineRule="auto"/>
              <w:contextualSpacing/>
              <w:rPr>
                <w:rFonts w:ascii="Noto Sans" w:hAnsi="Noto Sans" w:cs="Noto Sans"/>
                <w:sz w:val="24"/>
                <w:szCs w:val="24"/>
                <w:lang w:bidi="en-GB"/>
              </w:rPr>
            </w:pPr>
          </w:p>
        </w:tc>
      </w:tr>
      <w:tr w:rsidRPr="00957BFF" w:rsidR="004B699A" w:rsidTr="42626A25" w14:paraId="145156F5" w14:textId="77777777">
        <w:trPr>
          <w:cantSplit/>
          <w:trHeight w:val="1088"/>
        </w:trPr>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P="00957BFF" w:rsidRDefault="004B699A" w14:paraId="31ED55EE" w14:textId="77777777">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Notice periods due to staff</w:t>
            </w:r>
          </w:p>
        </w:tc>
        <w:tc>
          <w:tcPr>
            <w:tcW w:w="595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P="00441ECE" w:rsidRDefault="004B699A" w14:paraId="790669B8" w14:textId="1424F718">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Total value of notice periods for all staff affected by the change</w:t>
            </w:r>
            <w:r w:rsidRPr="005169CF" w:rsidR="00957BFF">
              <w:rPr>
                <w:rFonts w:ascii="Noto Sans" w:hAnsi="Noto Sans" w:cs="Noto Sans"/>
                <w:sz w:val="24"/>
                <w:szCs w:val="24"/>
                <w:lang w:bidi="en-GB"/>
              </w:rPr>
              <w:t xml:space="preserve">, taking into account both </w:t>
            </w:r>
            <w:r w:rsidRPr="005169CF" w:rsidR="00441ECE">
              <w:rPr>
                <w:rFonts w:ascii="Noto Sans" w:hAnsi="Noto Sans" w:cs="Noto Sans"/>
                <w:sz w:val="24"/>
                <w:szCs w:val="24"/>
                <w:lang w:bidi="en-GB"/>
              </w:rPr>
              <w:t xml:space="preserve">statutory </w:t>
            </w:r>
            <w:r w:rsidRPr="005169CF" w:rsidR="00957BFF">
              <w:rPr>
                <w:rFonts w:ascii="Noto Sans" w:hAnsi="Noto Sans" w:cs="Noto Sans"/>
                <w:sz w:val="24"/>
                <w:szCs w:val="24"/>
                <w:lang w:bidi="en-GB"/>
              </w:rPr>
              <w:t>and contractual notice periods</w:t>
            </w:r>
            <w:r w:rsidRPr="005169CF" w:rsidR="00441ECE">
              <w:rPr>
                <w:rFonts w:ascii="Noto Sans" w:hAnsi="Noto Sans" w:cs="Noto Sans"/>
                <w:sz w:val="24"/>
                <w:szCs w:val="24"/>
                <w:lang w:bidi="en-GB"/>
              </w:rPr>
              <w:t>, usually four weeks until the five years’ service then it’s one week for each complete year of service to a maximum of 12</w:t>
            </w:r>
          </w:p>
        </w:tc>
        <w:tc>
          <w:tcPr>
            <w:tcW w:w="34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0612A505" w14:textId="77777777">
            <w:pPr>
              <w:spacing w:line="276" w:lineRule="auto"/>
              <w:contextualSpacing/>
              <w:rPr>
                <w:rFonts w:ascii="Noto Sans" w:hAnsi="Noto Sans" w:cs="Noto Sans"/>
                <w:sz w:val="24"/>
                <w:szCs w:val="24"/>
                <w:lang w:bidi="en-GB"/>
              </w:rPr>
            </w:pPr>
          </w:p>
        </w:tc>
      </w:tr>
      <w:tr w:rsidRPr="00957BFF" w:rsidR="004B699A" w:rsidTr="42626A25" w14:paraId="112B9D66" w14:textId="77777777">
        <w:trPr>
          <w:cantSplit/>
          <w:trHeight w:val="1088"/>
        </w:trPr>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P="00957BFF" w:rsidRDefault="004B699A" w14:paraId="0F81B9F1" w14:textId="77777777">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Redundancy payments due to staff</w:t>
            </w:r>
          </w:p>
        </w:tc>
        <w:tc>
          <w:tcPr>
            <w:tcW w:w="595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P="00441ECE" w:rsidRDefault="004B699A" w14:paraId="7EC70A38" w14:textId="41DC417D">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Total value of redundancy for all staff affected by the change</w:t>
            </w:r>
            <w:r w:rsidRPr="005169CF" w:rsidR="00957BFF">
              <w:rPr>
                <w:rFonts w:ascii="Noto Sans" w:hAnsi="Noto Sans" w:cs="Noto Sans"/>
                <w:sz w:val="24"/>
                <w:szCs w:val="24"/>
                <w:lang w:bidi="en-GB"/>
              </w:rPr>
              <w:t xml:space="preserve">, taking into account both </w:t>
            </w:r>
            <w:r w:rsidRPr="005169CF" w:rsidR="00441ECE">
              <w:rPr>
                <w:rFonts w:ascii="Noto Sans" w:hAnsi="Noto Sans" w:cs="Noto Sans"/>
                <w:sz w:val="24"/>
                <w:szCs w:val="24"/>
                <w:lang w:bidi="en-GB"/>
              </w:rPr>
              <w:t xml:space="preserve">statutory which is based on age, length of service and weekly gross pay </w:t>
            </w:r>
            <w:r w:rsidRPr="005169CF" w:rsidR="00957BFF">
              <w:rPr>
                <w:rFonts w:ascii="Noto Sans" w:hAnsi="Noto Sans" w:cs="Noto Sans"/>
                <w:sz w:val="24"/>
                <w:szCs w:val="24"/>
                <w:lang w:bidi="en-GB"/>
              </w:rPr>
              <w:t>and contractual requirements</w:t>
            </w:r>
          </w:p>
        </w:tc>
        <w:tc>
          <w:tcPr>
            <w:tcW w:w="34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34E004F9" w14:textId="77777777">
            <w:pPr>
              <w:spacing w:line="276" w:lineRule="auto"/>
              <w:contextualSpacing/>
              <w:rPr>
                <w:rFonts w:ascii="Noto Sans" w:hAnsi="Noto Sans" w:cs="Noto Sans"/>
                <w:sz w:val="24"/>
                <w:szCs w:val="24"/>
                <w:lang w:bidi="en-GB"/>
              </w:rPr>
            </w:pPr>
          </w:p>
        </w:tc>
      </w:tr>
      <w:tr w:rsidRPr="00957BFF" w:rsidR="00441ECE" w:rsidTr="42626A25" w14:paraId="413EA179" w14:textId="77777777">
        <w:trPr>
          <w:cantSplit/>
          <w:trHeight w:val="1088"/>
        </w:trPr>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41ECE" w:rsidP="00957BFF" w:rsidRDefault="00441ECE" w14:paraId="7E4560BB" w14:textId="70FD5AB1">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Annual leave accrued and not yet taken</w:t>
            </w:r>
          </w:p>
        </w:tc>
        <w:tc>
          <w:tcPr>
            <w:tcW w:w="595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41ECE" w:rsidP="00441ECE" w:rsidRDefault="00441ECE" w14:paraId="469CDDBE" w14:textId="18FC63E1">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Total value of all annual leave of all staff including public holiday entitlement</w:t>
            </w:r>
          </w:p>
        </w:tc>
        <w:tc>
          <w:tcPr>
            <w:tcW w:w="34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41ECE" w:rsidRDefault="00441ECE" w14:paraId="0AF3ACF3" w14:textId="77777777">
            <w:pPr>
              <w:spacing w:line="276" w:lineRule="auto"/>
              <w:contextualSpacing/>
              <w:rPr>
                <w:rFonts w:ascii="Noto Sans" w:hAnsi="Noto Sans" w:cs="Noto Sans"/>
                <w:sz w:val="24"/>
                <w:szCs w:val="24"/>
                <w:lang w:bidi="en-GB"/>
              </w:rPr>
            </w:pPr>
          </w:p>
        </w:tc>
      </w:tr>
      <w:tr w:rsidRPr="00957BFF" w:rsidR="004B699A" w:rsidTr="42626A25" w14:paraId="71970650" w14:textId="77777777">
        <w:trPr>
          <w:cantSplit/>
          <w:trHeight w:val="1088"/>
        </w:trPr>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51421CD5" w14:textId="77777777">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Recoverable grants owed by the organisation</w:t>
            </w:r>
          </w:p>
        </w:tc>
        <w:tc>
          <w:tcPr>
            <w:tcW w:w="595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7058FBDB" w14:textId="77777777">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List of all grants held by the organisation which are to be returned to the funder with their cash value</w:t>
            </w:r>
          </w:p>
        </w:tc>
        <w:tc>
          <w:tcPr>
            <w:tcW w:w="34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20C2F0A7" w14:textId="77777777">
            <w:pPr>
              <w:spacing w:line="276" w:lineRule="auto"/>
              <w:contextualSpacing/>
              <w:rPr>
                <w:rFonts w:ascii="Noto Sans" w:hAnsi="Noto Sans" w:cs="Noto Sans"/>
                <w:sz w:val="24"/>
                <w:szCs w:val="24"/>
                <w:lang w:bidi="en-GB"/>
              </w:rPr>
            </w:pPr>
          </w:p>
        </w:tc>
      </w:tr>
      <w:tr w:rsidRPr="00957BFF" w:rsidR="004B699A" w:rsidTr="42626A25" w14:paraId="7CA7806D" w14:textId="77777777">
        <w:trPr>
          <w:cantSplit/>
          <w:trHeight w:val="1088"/>
        </w:trPr>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P="00957BFF" w:rsidRDefault="004B699A" w14:paraId="49DA2E7D" w14:textId="77777777">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Pension scheme</w:t>
            </w:r>
            <w:r w:rsidRPr="005169CF" w:rsidR="00957BFF">
              <w:rPr>
                <w:rFonts w:ascii="Noto Sans" w:hAnsi="Noto Sans" w:cs="Noto Sans"/>
                <w:sz w:val="24"/>
                <w:szCs w:val="24"/>
                <w:lang w:bidi="en-GB"/>
              </w:rPr>
              <w:t xml:space="preserve"> (defined benefit type pensions only)</w:t>
            </w:r>
          </w:p>
        </w:tc>
        <w:tc>
          <w:tcPr>
            <w:tcW w:w="595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52363BF7" w14:textId="77777777">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Most recent statement of pension liability for the charity in pounds sterling. This should be considered both as per the last valuation of the pension scheme and a settlement figure based on exit</w:t>
            </w:r>
          </w:p>
        </w:tc>
        <w:tc>
          <w:tcPr>
            <w:tcW w:w="34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05A7424F" w14:textId="77777777">
            <w:pPr>
              <w:spacing w:line="276" w:lineRule="auto"/>
              <w:contextualSpacing/>
              <w:rPr>
                <w:rFonts w:ascii="Noto Sans" w:hAnsi="Noto Sans" w:cs="Noto Sans"/>
                <w:sz w:val="24"/>
                <w:szCs w:val="24"/>
                <w:lang w:bidi="en-GB"/>
              </w:rPr>
            </w:pPr>
          </w:p>
        </w:tc>
      </w:tr>
      <w:tr w:rsidRPr="00957BFF" w:rsidR="004B699A" w:rsidTr="42626A25" w14:paraId="53FB41FC" w14:textId="77777777">
        <w:trPr>
          <w:cantSplit/>
          <w:trHeight w:val="1088"/>
        </w:trPr>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40F6CA7C" w14:textId="77777777">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Hire purchase or leases</w:t>
            </w:r>
          </w:p>
        </w:tc>
        <w:tc>
          <w:tcPr>
            <w:tcW w:w="595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56C2DEAC" w14:textId="77777777">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Most recent statement of balance in pounds sterling</w:t>
            </w:r>
          </w:p>
        </w:tc>
        <w:tc>
          <w:tcPr>
            <w:tcW w:w="34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0CE54E58" w14:textId="77777777">
            <w:pPr>
              <w:spacing w:line="276" w:lineRule="auto"/>
              <w:contextualSpacing/>
              <w:rPr>
                <w:rFonts w:ascii="Noto Sans" w:hAnsi="Noto Sans" w:cs="Noto Sans"/>
                <w:sz w:val="24"/>
                <w:szCs w:val="24"/>
                <w:lang w:bidi="en-GB"/>
              </w:rPr>
            </w:pPr>
          </w:p>
        </w:tc>
      </w:tr>
      <w:tr w:rsidRPr="00957BFF" w:rsidR="004B699A" w:rsidTr="42626A25" w14:paraId="4F6AFAFC" w14:textId="77777777">
        <w:trPr>
          <w:cantSplit/>
          <w:trHeight w:val="1088"/>
        </w:trPr>
        <w:tc>
          <w:tcPr>
            <w:tcW w:w="36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691F4D57" w14:textId="77777777">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Tax owed by the organisation</w:t>
            </w:r>
          </w:p>
        </w:tc>
        <w:tc>
          <w:tcPr>
            <w:tcW w:w="595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70E6F8EA" w14:textId="77777777">
            <w:pPr>
              <w:spacing w:line="276" w:lineRule="auto"/>
              <w:contextualSpacing/>
              <w:rPr>
                <w:rFonts w:ascii="Noto Sans" w:hAnsi="Noto Sans" w:cs="Noto Sans"/>
                <w:sz w:val="24"/>
                <w:szCs w:val="24"/>
                <w:lang w:bidi="en-GB"/>
              </w:rPr>
            </w:pPr>
            <w:r w:rsidRPr="005169CF">
              <w:rPr>
                <w:rFonts w:ascii="Noto Sans" w:hAnsi="Noto Sans" w:cs="Noto Sans"/>
                <w:sz w:val="24"/>
                <w:szCs w:val="24"/>
                <w:lang w:bidi="en-GB"/>
              </w:rPr>
              <w:t>Cash value of tax owed (including PAYE, National Insurance contributions and VAT)</w:t>
            </w:r>
          </w:p>
        </w:tc>
        <w:tc>
          <w:tcPr>
            <w:tcW w:w="34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169CF" w:rsidR="004B699A" w:rsidRDefault="004B699A" w14:paraId="67E821F1" w14:textId="77777777">
            <w:pPr>
              <w:spacing w:line="276" w:lineRule="auto"/>
              <w:contextualSpacing/>
              <w:rPr>
                <w:rFonts w:ascii="Noto Sans" w:hAnsi="Noto Sans" w:cs="Noto Sans"/>
                <w:sz w:val="24"/>
                <w:szCs w:val="24"/>
                <w:lang w:bidi="en-GB"/>
              </w:rPr>
            </w:pPr>
          </w:p>
        </w:tc>
      </w:tr>
    </w:tbl>
    <w:p w:rsidR="00991883" w:rsidRDefault="00E60F4D" w14:paraId="74DE2915" w14:textId="229051B0">
      <w:pPr>
        <w:rPr>
          <w:rFonts w:ascii="Museo Slab" w:hAnsi="Museo Slab" w:cstheme="minorHAnsi"/>
          <w:b/>
          <w:color w:val="0082FF"/>
          <w:sz w:val="32"/>
          <w:szCs w:val="28"/>
        </w:rPr>
      </w:pPr>
      <w:r>
        <w:rPr>
          <w:rFonts w:ascii="Museo Slab" w:hAnsi="Museo Slab" w:cstheme="minorHAnsi"/>
          <w:b/>
          <w:color w:val="0082FF"/>
          <w:sz w:val="32"/>
          <w:szCs w:val="28"/>
        </w:rPr>
        <w:br w:type="page"/>
      </w:r>
    </w:p>
    <w:p w:rsidRPr="005169CF" w:rsidR="004B699A" w:rsidRDefault="004B699A" w14:paraId="5A0CA9C4" w14:textId="3E622E7C">
      <w:pPr>
        <w:rPr>
          <w:rFonts w:ascii="Museo Slab" w:hAnsi="Museo Slab" w:cstheme="minorHAnsi"/>
          <w:b/>
          <w:color w:val="0082FF"/>
          <w:sz w:val="32"/>
          <w:szCs w:val="28"/>
        </w:rPr>
      </w:pPr>
      <w:r w:rsidRPr="005169CF">
        <w:rPr>
          <w:rFonts w:ascii="Museo Slab" w:hAnsi="Museo Slab" w:cstheme="minorHAnsi"/>
          <w:b/>
          <w:color w:val="0082FF"/>
          <w:sz w:val="32"/>
          <w:szCs w:val="28"/>
        </w:rPr>
        <w:t>Appendix Two - Income and Expenditure Table</w:t>
      </w:r>
    </w:p>
    <w:tbl>
      <w:tblPr>
        <w:tblW w:w="13061"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98" w:type="dxa"/>
          <w:right w:w="567" w:type="dxa"/>
        </w:tblCellMar>
        <w:tblLook w:val="01E0" w:firstRow="1" w:lastRow="1" w:firstColumn="1" w:lastColumn="1" w:noHBand="0" w:noVBand="0"/>
      </w:tblPr>
      <w:tblGrid>
        <w:gridCol w:w="4458"/>
        <w:gridCol w:w="4301"/>
        <w:gridCol w:w="4302"/>
      </w:tblGrid>
      <w:tr w:rsidRPr="00957BFF" w:rsidR="00EF6992" w:rsidTr="145D3FF5" w14:paraId="628486D7" w14:textId="77777777">
        <w:trPr>
          <w:cantSplit/>
          <w:trHeight w:val="795"/>
        </w:trPr>
        <w:tc>
          <w:tcPr>
            <w:tcW w:w="4458" w:type="dxa"/>
            <w:shd w:val="clear" w:color="auto" w:fill="70AD47" w:themeFill="accent6"/>
            <w:tcMar/>
            <w:vAlign w:val="center"/>
          </w:tcPr>
          <w:p w:rsidRPr="001D037B" w:rsidR="00EF6992" w:rsidRDefault="00EF6992" w14:paraId="64C418CF" w14:textId="77777777">
            <w:pPr>
              <w:spacing w:line="276" w:lineRule="auto"/>
              <w:contextualSpacing/>
              <w:rPr>
                <w:rFonts w:ascii="Museo Slab" w:hAnsi="Museo Slab" w:cstheme="minorHAnsi"/>
                <w:b/>
                <w:sz w:val="28"/>
                <w:szCs w:val="28"/>
                <w:lang w:bidi="en-GB"/>
              </w:rPr>
            </w:pPr>
            <w:r w:rsidRPr="001D037B">
              <w:rPr>
                <w:rFonts w:ascii="Museo Slab" w:hAnsi="Museo Slab" w:cstheme="minorHAnsi"/>
                <w:b/>
                <w:sz w:val="28"/>
                <w:szCs w:val="28"/>
                <w:lang w:bidi="en-GB"/>
              </w:rPr>
              <w:t>Type of Income</w:t>
            </w:r>
          </w:p>
        </w:tc>
        <w:tc>
          <w:tcPr>
            <w:tcW w:w="4301" w:type="dxa"/>
            <w:shd w:val="clear" w:color="auto" w:fill="70AD47" w:themeFill="accent6"/>
            <w:tcMar/>
            <w:vAlign w:val="center"/>
          </w:tcPr>
          <w:p w:rsidRPr="001D037B" w:rsidR="00EF6992" w:rsidRDefault="00EF6992" w14:paraId="51F8A559" w14:textId="77777777">
            <w:pPr>
              <w:spacing w:line="276" w:lineRule="auto"/>
              <w:contextualSpacing/>
              <w:rPr>
                <w:rFonts w:ascii="Museo Slab" w:hAnsi="Museo Slab" w:cstheme="minorHAnsi"/>
                <w:b/>
                <w:sz w:val="28"/>
                <w:szCs w:val="28"/>
                <w:lang w:bidi="en-GB"/>
              </w:rPr>
            </w:pPr>
            <w:r w:rsidRPr="001D037B">
              <w:rPr>
                <w:rFonts w:ascii="Museo Slab" w:hAnsi="Museo Slab" w:cstheme="minorHAnsi"/>
                <w:b/>
                <w:sz w:val="28"/>
                <w:szCs w:val="28"/>
                <w:lang w:bidi="en-GB"/>
              </w:rPr>
              <w:t>Statement required</w:t>
            </w:r>
          </w:p>
        </w:tc>
        <w:tc>
          <w:tcPr>
            <w:tcW w:w="4302" w:type="dxa"/>
            <w:shd w:val="clear" w:color="auto" w:fill="70AD47" w:themeFill="accent6"/>
            <w:tcMar/>
            <w:vAlign w:val="center"/>
          </w:tcPr>
          <w:p w:rsidRPr="001D037B" w:rsidR="00EF6992" w:rsidRDefault="00EF6992" w14:paraId="4AEC339A" w14:textId="77777777">
            <w:pPr>
              <w:spacing w:line="276" w:lineRule="auto"/>
              <w:contextualSpacing/>
              <w:rPr>
                <w:rFonts w:ascii="Museo Slab" w:hAnsi="Museo Slab" w:cstheme="minorHAnsi"/>
                <w:b/>
                <w:sz w:val="28"/>
                <w:szCs w:val="28"/>
                <w:lang w:bidi="en-GB"/>
              </w:rPr>
            </w:pPr>
            <w:r w:rsidRPr="001D037B">
              <w:rPr>
                <w:rFonts w:ascii="Museo Slab" w:hAnsi="Museo Slab" w:cstheme="minorHAnsi"/>
                <w:b/>
                <w:sz w:val="28"/>
                <w:szCs w:val="28"/>
                <w:lang w:bidi="en-GB"/>
              </w:rPr>
              <w:t>Value for next 12 months</w:t>
            </w:r>
          </w:p>
        </w:tc>
      </w:tr>
      <w:tr w:rsidRPr="00957BFF" w:rsidR="00EF6992" w:rsidTr="145D3FF5" w14:paraId="6C7F45B9" w14:textId="77777777">
        <w:trPr>
          <w:cantSplit/>
          <w:trHeight w:val="1088"/>
        </w:trPr>
        <w:tc>
          <w:tcPr>
            <w:tcW w:w="4458" w:type="dxa"/>
            <w:tcMar/>
            <w:vAlign w:val="center"/>
          </w:tcPr>
          <w:p w:rsidRPr="001D037B" w:rsidR="00EF6992" w:rsidRDefault="00EF6992" w14:paraId="1135D587"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Grants</w:t>
            </w:r>
          </w:p>
        </w:tc>
        <w:tc>
          <w:tcPr>
            <w:tcW w:w="4301" w:type="dxa"/>
            <w:tcMar/>
            <w:vAlign w:val="center"/>
          </w:tcPr>
          <w:p w:rsidRPr="001D037B" w:rsidR="00EF6992" w:rsidRDefault="00EF6992" w14:paraId="594D5357"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Those grants that are currently secured / highly confident of</w:t>
            </w:r>
          </w:p>
        </w:tc>
        <w:tc>
          <w:tcPr>
            <w:tcW w:w="4302" w:type="dxa"/>
            <w:tcMar/>
            <w:vAlign w:val="center"/>
          </w:tcPr>
          <w:p w:rsidRPr="001D037B" w:rsidR="00EF6992" w:rsidRDefault="00EF6992" w14:paraId="06830C65" w14:textId="77777777">
            <w:pPr>
              <w:spacing w:line="276" w:lineRule="auto"/>
              <w:contextualSpacing/>
              <w:rPr>
                <w:rFonts w:ascii="Noto Sans" w:hAnsi="Noto Sans" w:cs="Noto Sans"/>
                <w:sz w:val="24"/>
                <w:szCs w:val="24"/>
                <w:lang w:bidi="en-GB"/>
              </w:rPr>
            </w:pPr>
          </w:p>
        </w:tc>
      </w:tr>
      <w:tr w:rsidRPr="00957BFF" w:rsidR="00EF6992" w:rsidTr="145D3FF5" w14:paraId="747D8E00" w14:textId="77777777">
        <w:trPr>
          <w:cantSplit/>
          <w:trHeight w:val="1088"/>
        </w:trPr>
        <w:tc>
          <w:tcPr>
            <w:tcW w:w="4458" w:type="dxa"/>
            <w:tcMar/>
            <w:vAlign w:val="center"/>
          </w:tcPr>
          <w:p w:rsidRPr="001D037B" w:rsidR="00EF6992" w:rsidRDefault="00EF6992" w14:paraId="69A2AB89"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Contracts</w:t>
            </w:r>
          </w:p>
        </w:tc>
        <w:tc>
          <w:tcPr>
            <w:tcW w:w="4301" w:type="dxa"/>
            <w:tcMar/>
            <w:vAlign w:val="center"/>
          </w:tcPr>
          <w:p w:rsidRPr="001D037B" w:rsidR="00EF6992" w:rsidRDefault="00EF6992" w14:paraId="209BA52D"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Those contracts that you have already secured</w:t>
            </w:r>
          </w:p>
        </w:tc>
        <w:tc>
          <w:tcPr>
            <w:tcW w:w="4302" w:type="dxa"/>
            <w:tcMar/>
            <w:vAlign w:val="center"/>
          </w:tcPr>
          <w:p w:rsidRPr="001D037B" w:rsidR="00EF6992" w:rsidRDefault="00EF6992" w14:paraId="0E1C733C" w14:textId="77777777">
            <w:pPr>
              <w:spacing w:line="276" w:lineRule="auto"/>
              <w:contextualSpacing/>
              <w:rPr>
                <w:rFonts w:ascii="Noto Sans" w:hAnsi="Noto Sans" w:cs="Noto Sans"/>
                <w:sz w:val="24"/>
                <w:szCs w:val="24"/>
                <w:lang w:bidi="en-GB"/>
              </w:rPr>
            </w:pPr>
          </w:p>
        </w:tc>
      </w:tr>
      <w:tr w:rsidRPr="00957BFF" w:rsidR="00EF6992" w:rsidTr="145D3FF5" w14:paraId="741BA301" w14:textId="77777777">
        <w:trPr>
          <w:cantSplit/>
          <w:trHeight w:val="1088"/>
        </w:trPr>
        <w:tc>
          <w:tcPr>
            <w:tcW w:w="4458" w:type="dxa"/>
            <w:tcMar/>
            <w:vAlign w:val="center"/>
          </w:tcPr>
          <w:p w:rsidRPr="001D037B" w:rsidR="00EF6992" w:rsidRDefault="00EF6992" w14:paraId="0FBD819A"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Donations / Fundraising</w:t>
            </w:r>
          </w:p>
        </w:tc>
        <w:tc>
          <w:tcPr>
            <w:tcW w:w="4301" w:type="dxa"/>
            <w:tcMar/>
            <w:vAlign w:val="center"/>
          </w:tcPr>
          <w:p w:rsidRPr="001D037B" w:rsidR="00EF6992" w:rsidRDefault="00EF6992" w14:paraId="74219E20"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Routine donations you can expect to continue</w:t>
            </w:r>
          </w:p>
        </w:tc>
        <w:tc>
          <w:tcPr>
            <w:tcW w:w="4302" w:type="dxa"/>
            <w:tcMar/>
            <w:vAlign w:val="center"/>
          </w:tcPr>
          <w:p w:rsidRPr="001D037B" w:rsidR="00EF6992" w:rsidRDefault="00EF6992" w14:paraId="48BC1FC5" w14:textId="77777777">
            <w:pPr>
              <w:spacing w:line="276" w:lineRule="auto"/>
              <w:contextualSpacing/>
              <w:rPr>
                <w:rFonts w:ascii="Noto Sans" w:hAnsi="Noto Sans" w:cs="Noto Sans"/>
                <w:sz w:val="24"/>
                <w:szCs w:val="24"/>
                <w:lang w:bidi="en-GB"/>
              </w:rPr>
            </w:pPr>
          </w:p>
        </w:tc>
      </w:tr>
      <w:tr w:rsidRPr="00957BFF" w:rsidR="00EF6992" w:rsidTr="145D3FF5" w14:paraId="5BCF4C56" w14:textId="77777777">
        <w:trPr>
          <w:cantSplit/>
          <w:trHeight w:val="1325"/>
        </w:trPr>
        <w:tc>
          <w:tcPr>
            <w:tcW w:w="4458" w:type="dxa"/>
            <w:tcMar/>
            <w:vAlign w:val="center"/>
          </w:tcPr>
          <w:p w:rsidRPr="001D037B" w:rsidR="00EF6992" w:rsidRDefault="00EF6992" w14:paraId="6349406B"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Sales</w:t>
            </w:r>
          </w:p>
        </w:tc>
        <w:tc>
          <w:tcPr>
            <w:tcW w:w="4301" w:type="dxa"/>
            <w:tcMar/>
            <w:vAlign w:val="center"/>
          </w:tcPr>
          <w:p w:rsidRPr="001D037B" w:rsidR="00EF6992" w:rsidRDefault="00EF6992" w14:paraId="0C3927CF"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Sales to the public that you can reasonably expect to continue</w:t>
            </w:r>
          </w:p>
        </w:tc>
        <w:tc>
          <w:tcPr>
            <w:tcW w:w="4302" w:type="dxa"/>
            <w:tcMar/>
            <w:vAlign w:val="center"/>
          </w:tcPr>
          <w:p w:rsidRPr="001D037B" w:rsidR="00EF6992" w:rsidRDefault="00EF6992" w14:paraId="07B8E900" w14:textId="77777777">
            <w:pPr>
              <w:spacing w:line="276" w:lineRule="auto"/>
              <w:contextualSpacing/>
              <w:rPr>
                <w:rFonts w:ascii="Noto Sans" w:hAnsi="Noto Sans" w:cs="Noto Sans"/>
                <w:sz w:val="24"/>
                <w:szCs w:val="24"/>
                <w:lang w:bidi="en-GB"/>
              </w:rPr>
            </w:pPr>
          </w:p>
        </w:tc>
      </w:tr>
      <w:tr w:rsidRPr="00957BFF" w:rsidR="00EF6992" w:rsidTr="145D3FF5" w14:paraId="0BAC5687" w14:textId="77777777">
        <w:trPr>
          <w:cantSplit/>
          <w:trHeight w:val="1588"/>
        </w:trPr>
        <w:tc>
          <w:tcPr>
            <w:tcW w:w="4458" w:type="dxa"/>
            <w:tcMar/>
            <w:vAlign w:val="center"/>
          </w:tcPr>
          <w:p w:rsidRPr="001D037B" w:rsidR="00EF6992" w:rsidRDefault="00EF6992" w14:paraId="3AB066F2"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Interest / Investment income</w:t>
            </w:r>
          </w:p>
        </w:tc>
        <w:tc>
          <w:tcPr>
            <w:tcW w:w="4301" w:type="dxa"/>
            <w:tcMar/>
            <w:vAlign w:val="center"/>
          </w:tcPr>
          <w:p w:rsidRPr="001D037B" w:rsidR="00EF6992" w:rsidRDefault="00EF6992" w14:paraId="1C6A1461"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Income from your bank account interest, or income from investments (e.g. shares / property rental)</w:t>
            </w:r>
          </w:p>
        </w:tc>
        <w:tc>
          <w:tcPr>
            <w:tcW w:w="4302" w:type="dxa"/>
            <w:tcMar/>
            <w:vAlign w:val="center"/>
          </w:tcPr>
          <w:p w:rsidRPr="001D037B" w:rsidR="00EF6992" w:rsidRDefault="00EF6992" w14:paraId="2C9C8523" w14:textId="77777777">
            <w:pPr>
              <w:spacing w:line="276" w:lineRule="auto"/>
              <w:contextualSpacing/>
              <w:rPr>
                <w:rFonts w:ascii="Noto Sans" w:hAnsi="Noto Sans" w:cs="Noto Sans"/>
                <w:sz w:val="24"/>
                <w:szCs w:val="24"/>
                <w:lang w:bidi="en-GB"/>
              </w:rPr>
            </w:pPr>
          </w:p>
        </w:tc>
      </w:tr>
      <w:tr w:rsidRPr="00957BFF" w:rsidR="00EF6992" w:rsidTr="145D3FF5" w14:paraId="15BAECF5" w14:textId="77777777">
        <w:trPr>
          <w:cantSplit/>
          <w:trHeight w:val="1088"/>
        </w:trPr>
        <w:tc>
          <w:tcPr>
            <w:tcW w:w="4458" w:type="dxa"/>
            <w:tcMar/>
            <w:vAlign w:val="center"/>
          </w:tcPr>
          <w:p w:rsidRPr="001D037B" w:rsidR="00EF6992" w:rsidRDefault="00EF6992" w14:paraId="6D801F1B" w14:textId="77777777">
            <w:pPr>
              <w:spacing w:line="276" w:lineRule="auto"/>
              <w:contextualSpacing/>
              <w:rPr>
                <w:rFonts w:ascii="Noto Sans" w:hAnsi="Noto Sans" w:cs="Noto Sans"/>
                <w:b/>
                <w:sz w:val="24"/>
                <w:szCs w:val="24"/>
                <w:lang w:bidi="en-GB"/>
              </w:rPr>
            </w:pPr>
            <w:r w:rsidRPr="001D037B">
              <w:rPr>
                <w:rFonts w:ascii="Noto Sans" w:hAnsi="Noto Sans" w:cs="Noto Sans"/>
                <w:b/>
                <w:sz w:val="24"/>
                <w:szCs w:val="24"/>
                <w:lang w:bidi="en-GB"/>
              </w:rPr>
              <w:t>Total</w:t>
            </w:r>
          </w:p>
        </w:tc>
        <w:tc>
          <w:tcPr>
            <w:tcW w:w="4301" w:type="dxa"/>
            <w:tcMar/>
            <w:vAlign w:val="center"/>
          </w:tcPr>
          <w:p w:rsidRPr="001D037B" w:rsidR="00EF6992" w:rsidRDefault="00EF6992" w14:paraId="67363323"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Total income anticipated</w:t>
            </w:r>
          </w:p>
        </w:tc>
        <w:tc>
          <w:tcPr>
            <w:tcW w:w="4302" w:type="dxa"/>
            <w:tcMar/>
            <w:vAlign w:val="center"/>
          </w:tcPr>
          <w:p w:rsidRPr="001D037B" w:rsidR="00EF6992" w:rsidRDefault="00EF6992" w14:paraId="2554A7F3" w14:textId="77777777">
            <w:pPr>
              <w:spacing w:line="276" w:lineRule="auto"/>
              <w:contextualSpacing/>
              <w:rPr>
                <w:rFonts w:ascii="Noto Sans" w:hAnsi="Noto Sans" w:cs="Noto Sans"/>
                <w:sz w:val="24"/>
                <w:szCs w:val="24"/>
                <w:lang w:bidi="en-GB"/>
              </w:rPr>
            </w:pPr>
          </w:p>
          <w:p w:rsidRPr="001D037B" w:rsidR="00957BFF" w:rsidRDefault="00957BFF" w14:paraId="48E86015" w14:textId="77777777">
            <w:pPr>
              <w:spacing w:line="276" w:lineRule="auto"/>
              <w:contextualSpacing/>
              <w:rPr>
                <w:rFonts w:ascii="Noto Sans" w:hAnsi="Noto Sans" w:cs="Noto Sans"/>
                <w:sz w:val="24"/>
                <w:szCs w:val="24"/>
                <w:lang w:bidi="en-GB"/>
              </w:rPr>
            </w:pPr>
          </w:p>
        </w:tc>
      </w:tr>
      <w:tr w:rsidRPr="00957BFF" w:rsidR="00EF6992" w:rsidTr="145D3FF5" w14:paraId="21E57617" w14:textId="77777777">
        <w:trPr>
          <w:cantSplit/>
          <w:trHeight w:val="1088"/>
        </w:trPr>
        <w:tc>
          <w:tcPr>
            <w:tcW w:w="4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0AD47" w:themeFill="accent6"/>
            <w:tcMar/>
            <w:vAlign w:val="center"/>
          </w:tcPr>
          <w:p w:rsidRPr="001D037B" w:rsidR="00EF6992" w:rsidRDefault="00EF6992" w14:paraId="3F2138FD" w14:textId="77777777">
            <w:pPr>
              <w:spacing w:line="276" w:lineRule="auto"/>
              <w:contextualSpacing/>
              <w:rPr>
                <w:rFonts w:ascii="Museo Slab" w:hAnsi="Museo Slab" w:cstheme="minorHAnsi"/>
                <w:b/>
                <w:sz w:val="28"/>
                <w:szCs w:val="28"/>
                <w:lang w:bidi="en-GB"/>
              </w:rPr>
            </w:pPr>
            <w:r w:rsidRPr="001D037B">
              <w:rPr>
                <w:rFonts w:ascii="Museo Slab" w:hAnsi="Museo Slab" w:cstheme="minorHAnsi"/>
                <w:b/>
                <w:sz w:val="28"/>
                <w:szCs w:val="28"/>
                <w:lang w:bidi="en-GB"/>
              </w:rPr>
              <w:t>Type of Expenditure</w:t>
            </w:r>
          </w:p>
        </w:tc>
        <w:tc>
          <w:tcPr>
            <w:tcW w:w="43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0AD47" w:themeFill="accent6"/>
            <w:tcMar/>
            <w:vAlign w:val="center"/>
          </w:tcPr>
          <w:p w:rsidRPr="001D037B" w:rsidR="00EF6992" w:rsidRDefault="00EF6992" w14:paraId="78940E69" w14:textId="77777777">
            <w:pPr>
              <w:spacing w:line="276" w:lineRule="auto"/>
              <w:contextualSpacing/>
              <w:rPr>
                <w:rFonts w:ascii="Museo Slab" w:hAnsi="Museo Slab" w:cstheme="minorHAnsi"/>
                <w:b/>
                <w:sz w:val="28"/>
                <w:szCs w:val="28"/>
                <w:lang w:bidi="en-GB"/>
              </w:rPr>
            </w:pPr>
            <w:r w:rsidRPr="001D037B">
              <w:rPr>
                <w:rFonts w:ascii="Museo Slab" w:hAnsi="Museo Slab" w:cstheme="minorHAnsi"/>
                <w:b/>
                <w:sz w:val="28"/>
                <w:szCs w:val="28"/>
                <w:lang w:bidi="en-GB"/>
              </w:rPr>
              <w:t>Statement required</w:t>
            </w:r>
          </w:p>
        </w:tc>
        <w:tc>
          <w:tcPr>
            <w:tcW w:w="43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0AD47" w:themeFill="accent6"/>
            <w:tcMar/>
            <w:vAlign w:val="center"/>
          </w:tcPr>
          <w:p w:rsidRPr="001D037B" w:rsidR="00EF6992" w:rsidRDefault="00EF6992" w14:paraId="62F9BD71" w14:textId="77777777">
            <w:pPr>
              <w:spacing w:line="276" w:lineRule="auto"/>
              <w:contextualSpacing/>
              <w:rPr>
                <w:rFonts w:ascii="Museo Slab" w:hAnsi="Museo Slab" w:cstheme="minorHAnsi"/>
                <w:b/>
                <w:sz w:val="28"/>
                <w:szCs w:val="28"/>
                <w:lang w:bidi="en-GB"/>
              </w:rPr>
            </w:pPr>
            <w:r w:rsidRPr="001D037B">
              <w:rPr>
                <w:rFonts w:ascii="Museo Slab" w:hAnsi="Museo Slab" w:cstheme="minorHAnsi"/>
                <w:b/>
                <w:sz w:val="28"/>
                <w:szCs w:val="28"/>
                <w:lang w:bidi="en-GB"/>
              </w:rPr>
              <w:t>Cost for next 12 months</w:t>
            </w:r>
          </w:p>
        </w:tc>
      </w:tr>
      <w:tr w:rsidRPr="00957BFF" w:rsidR="00EF6992" w:rsidTr="145D3FF5" w14:paraId="1F2B0260" w14:textId="77777777">
        <w:trPr>
          <w:cantSplit/>
          <w:trHeight w:val="1088"/>
        </w:trPr>
        <w:tc>
          <w:tcPr>
            <w:tcW w:w="445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7AF00241"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Property costs</w:t>
            </w:r>
          </w:p>
        </w:tc>
        <w:tc>
          <w:tcPr>
            <w:tcW w:w="430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649376C4"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Rent / mortgage, utilities, etc.</w:t>
            </w:r>
          </w:p>
        </w:tc>
        <w:tc>
          <w:tcPr>
            <w:tcW w:w="43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0840207D" w14:textId="77777777">
            <w:pPr>
              <w:spacing w:line="276" w:lineRule="auto"/>
              <w:contextualSpacing/>
              <w:rPr>
                <w:rFonts w:ascii="Noto Sans" w:hAnsi="Noto Sans" w:cs="Noto Sans"/>
                <w:sz w:val="24"/>
                <w:szCs w:val="24"/>
                <w:lang w:bidi="en-GB"/>
              </w:rPr>
            </w:pPr>
          </w:p>
        </w:tc>
      </w:tr>
      <w:tr w:rsidRPr="00957BFF" w:rsidR="00EF6992" w:rsidTr="145D3FF5" w14:paraId="286C4C67" w14:textId="77777777">
        <w:trPr>
          <w:cantSplit/>
          <w:trHeight w:val="1088"/>
        </w:trPr>
        <w:tc>
          <w:tcPr>
            <w:tcW w:w="445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5006E1BC"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Salaries / wages and associated costs</w:t>
            </w:r>
          </w:p>
        </w:tc>
        <w:tc>
          <w:tcPr>
            <w:tcW w:w="430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330EC05D"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Salaries, NI, pension and payroll costs</w:t>
            </w:r>
          </w:p>
        </w:tc>
        <w:tc>
          <w:tcPr>
            <w:tcW w:w="43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57F68C2C" w14:textId="77777777">
            <w:pPr>
              <w:spacing w:line="276" w:lineRule="auto"/>
              <w:contextualSpacing/>
              <w:rPr>
                <w:rFonts w:ascii="Noto Sans" w:hAnsi="Noto Sans" w:cs="Noto Sans"/>
                <w:sz w:val="24"/>
                <w:szCs w:val="24"/>
                <w:lang w:bidi="en-GB"/>
              </w:rPr>
            </w:pPr>
          </w:p>
        </w:tc>
      </w:tr>
      <w:tr w:rsidRPr="00957BFF" w:rsidR="00EF6992" w:rsidTr="145D3FF5" w14:paraId="21FFC0F3" w14:textId="77777777">
        <w:trPr>
          <w:cantSplit/>
          <w:trHeight w:val="1088"/>
        </w:trPr>
        <w:tc>
          <w:tcPr>
            <w:tcW w:w="445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5DBBCBC8"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 xml:space="preserve">Purchases </w:t>
            </w:r>
          </w:p>
        </w:tc>
        <w:tc>
          <w:tcPr>
            <w:tcW w:w="430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0885929F"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 xml:space="preserve">Costs of any goods that you sell or any subcontracts you use.  </w:t>
            </w:r>
          </w:p>
        </w:tc>
        <w:tc>
          <w:tcPr>
            <w:tcW w:w="43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0756A4DF" w14:textId="77777777">
            <w:pPr>
              <w:spacing w:line="276" w:lineRule="auto"/>
              <w:contextualSpacing/>
              <w:rPr>
                <w:rFonts w:ascii="Noto Sans" w:hAnsi="Noto Sans" w:cs="Noto Sans"/>
                <w:sz w:val="24"/>
                <w:szCs w:val="24"/>
                <w:lang w:bidi="en-GB"/>
              </w:rPr>
            </w:pPr>
          </w:p>
        </w:tc>
      </w:tr>
      <w:tr w:rsidRPr="00957BFF" w:rsidR="00EF6992" w:rsidTr="145D3FF5" w14:paraId="084D6FB6" w14:textId="77777777">
        <w:trPr>
          <w:cantSplit/>
          <w:trHeight w:val="1088"/>
        </w:trPr>
        <w:tc>
          <w:tcPr>
            <w:tcW w:w="445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6B99FE1F"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Costs of fundraising</w:t>
            </w:r>
          </w:p>
        </w:tc>
        <w:tc>
          <w:tcPr>
            <w:tcW w:w="430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0DB6CEEB"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The costs incurred in raising funds – including volunteer expenses, event costs and contacting members.</w:t>
            </w:r>
          </w:p>
        </w:tc>
        <w:tc>
          <w:tcPr>
            <w:tcW w:w="43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392CD753" w14:textId="77777777">
            <w:pPr>
              <w:spacing w:line="276" w:lineRule="auto"/>
              <w:contextualSpacing/>
              <w:rPr>
                <w:rFonts w:ascii="Noto Sans" w:hAnsi="Noto Sans" w:cs="Noto Sans"/>
                <w:sz w:val="24"/>
                <w:szCs w:val="24"/>
                <w:lang w:bidi="en-GB"/>
              </w:rPr>
            </w:pPr>
          </w:p>
        </w:tc>
      </w:tr>
      <w:tr w:rsidRPr="00957BFF" w:rsidR="00EF6992" w:rsidTr="145D3FF5" w14:paraId="2DBE41D5" w14:textId="77777777">
        <w:trPr>
          <w:cantSplit/>
          <w:trHeight w:val="1088"/>
        </w:trPr>
        <w:tc>
          <w:tcPr>
            <w:tcW w:w="445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1DC34374"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Other ongoing costs</w:t>
            </w:r>
          </w:p>
        </w:tc>
        <w:tc>
          <w:tcPr>
            <w:tcW w:w="430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66FF84AB" w14:textId="77777777">
            <w:pPr>
              <w:spacing w:line="276" w:lineRule="auto"/>
              <w:contextualSpacing/>
              <w:rPr>
                <w:rFonts w:ascii="Noto Sans" w:hAnsi="Noto Sans" w:cs="Noto Sans"/>
                <w:sz w:val="24"/>
                <w:szCs w:val="24"/>
                <w:lang w:bidi="en-GB"/>
              </w:rPr>
            </w:pPr>
            <w:r w:rsidRPr="001D037B">
              <w:rPr>
                <w:rFonts w:ascii="Noto Sans" w:hAnsi="Noto Sans" w:cs="Noto Sans"/>
                <w:sz w:val="24"/>
                <w:szCs w:val="24"/>
                <w:lang w:bidi="en-GB"/>
              </w:rPr>
              <w:t>e.g. photocopier contracts, cleaning bills, webhosting</w:t>
            </w:r>
          </w:p>
        </w:tc>
        <w:tc>
          <w:tcPr>
            <w:tcW w:w="43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7391718E" w14:textId="77777777">
            <w:pPr>
              <w:spacing w:line="276" w:lineRule="auto"/>
              <w:contextualSpacing/>
              <w:rPr>
                <w:rFonts w:ascii="Noto Sans" w:hAnsi="Noto Sans" w:cs="Noto Sans"/>
                <w:sz w:val="24"/>
                <w:szCs w:val="24"/>
                <w:lang w:bidi="en-GB"/>
              </w:rPr>
            </w:pPr>
          </w:p>
        </w:tc>
      </w:tr>
      <w:tr w:rsidRPr="00957BFF" w:rsidR="00EF6992" w:rsidTr="145D3FF5" w14:paraId="74BE557A" w14:textId="77777777">
        <w:trPr>
          <w:cantSplit/>
          <w:trHeight w:val="1088"/>
        </w:trPr>
        <w:tc>
          <w:tcPr>
            <w:tcW w:w="445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76F05BEC" w14:textId="77777777">
            <w:pPr>
              <w:spacing w:line="276" w:lineRule="auto"/>
              <w:contextualSpacing/>
              <w:rPr>
                <w:rFonts w:ascii="Noto Sans" w:hAnsi="Noto Sans" w:cs="Noto Sans"/>
                <w:b/>
                <w:sz w:val="24"/>
                <w:szCs w:val="24"/>
                <w:lang w:bidi="en-GB"/>
              </w:rPr>
            </w:pPr>
            <w:r w:rsidRPr="001D037B">
              <w:rPr>
                <w:rFonts w:ascii="Noto Sans" w:hAnsi="Noto Sans" w:cs="Noto Sans"/>
                <w:b/>
                <w:sz w:val="24"/>
                <w:szCs w:val="24"/>
                <w:lang w:bidi="en-GB"/>
              </w:rPr>
              <w:t>Total Costs</w:t>
            </w:r>
          </w:p>
        </w:tc>
        <w:tc>
          <w:tcPr>
            <w:tcW w:w="430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7E035AE0" w14:textId="77777777">
            <w:pPr>
              <w:spacing w:line="276" w:lineRule="auto"/>
              <w:contextualSpacing/>
              <w:rPr>
                <w:rFonts w:ascii="Noto Sans" w:hAnsi="Noto Sans" w:cs="Noto Sans"/>
                <w:sz w:val="24"/>
                <w:szCs w:val="24"/>
                <w:lang w:bidi="en-GB"/>
              </w:rPr>
            </w:pPr>
          </w:p>
        </w:tc>
        <w:tc>
          <w:tcPr>
            <w:tcW w:w="43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D037B" w:rsidR="00EF6992" w:rsidRDefault="00EF6992" w14:paraId="61C2442D" w14:textId="77777777">
            <w:pPr>
              <w:spacing w:line="276" w:lineRule="auto"/>
              <w:contextualSpacing/>
              <w:rPr>
                <w:rFonts w:ascii="Noto Sans" w:hAnsi="Noto Sans" w:cs="Noto Sans"/>
                <w:sz w:val="24"/>
                <w:szCs w:val="24"/>
                <w:lang w:bidi="en-GB"/>
              </w:rPr>
            </w:pPr>
          </w:p>
        </w:tc>
      </w:tr>
    </w:tbl>
    <w:p w:rsidRPr="00957BFF" w:rsidR="000017AB" w:rsidP="42626A25" w:rsidRDefault="000017AB" w14:paraId="30CCF76C" w14:textId="6290AD72">
      <w:pPr>
        <w:pStyle w:val="Normal"/>
        <w:rPr>
          <w:rFonts w:ascii="Century Gothic" w:hAnsi="Century Gothic" w:cs="Calibri" w:cstheme="minorAscii"/>
        </w:rPr>
        <w:sectPr w:rsidRPr="00957BFF" w:rsidR="000017AB" w:rsidSect="00957BFF">
          <w:headerReference w:type="default" r:id="rId15"/>
          <w:footerReference w:type="default" r:id="rId16"/>
          <w:pgSz w:w="15840" w:h="12240" w:orient="landscape"/>
          <w:pgMar w:top="426" w:right="720" w:bottom="720" w:left="720" w:header="720" w:footer="720" w:gutter="0"/>
          <w:cols w:space="720"/>
          <w:docGrid w:linePitch="360"/>
        </w:sectPr>
      </w:pPr>
    </w:p>
    <w:p w:rsidRPr="001D037B" w:rsidR="003737A4" w:rsidP="00EF6992" w:rsidRDefault="00EF6992" w14:paraId="4959B2D0" w14:textId="48DD34A1">
      <w:pPr>
        <w:rPr>
          <w:rFonts w:ascii="Museo Slab" w:hAnsi="Museo Slab" w:cstheme="minorHAnsi"/>
          <w:b/>
          <w:color w:val="0082FF"/>
          <w:sz w:val="32"/>
          <w:szCs w:val="28"/>
        </w:rPr>
      </w:pPr>
      <w:r w:rsidRPr="001D037B">
        <w:rPr>
          <w:rFonts w:ascii="Museo Slab" w:hAnsi="Museo Slab" w:cstheme="minorHAnsi"/>
          <w:b/>
          <w:color w:val="0082FF"/>
          <w:sz w:val="32"/>
          <w:szCs w:val="28"/>
        </w:rPr>
        <w:t>Appendix Three – Decision on Next Steps</w:t>
      </w:r>
      <w:r w:rsidRPr="001D037B" w:rsidR="003737A4">
        <w:rPr>
          <w:rFonts w:ascii="Museo Slab" w:hAnsi="Museo Slab" w:cstheme="minorHAnsi"/>
          <w:b/>
          <w:color w:val="0082FF"/>
          <w:sz w:val="32"/>
          <w:szCs w:val="28"/>
        </w:rPr>
        <w:t xml:space="preserve"> for Board / Committee Members </w:t>
      </w:r>
      <w:r w:rsidRPr="001D037B" w:rsidR="003737A4">
        <w:rPr>
          <w:rFonts w:ascii="Museo Slab" w:hAnsi="Museo Slab" w:cstheme="minorHAnsi"/>
          <w:b/>
          <w:color w:val="0082FF"/>
          <w:sz w:val="28"/>
          <w:szCs w:val="28"/>
        </w:rPr>
        <w:t>(note that it is not appropriate for any staff to make these decisions)</w:t>
      </w:r>
    </w:p>
    <w:tbl>
      <w:tblPr>
        <w:tblStyle w:val="TableGrid"/>
        <w:tblpPr w:leftFromText="181" w:rightFromText="181" w:vertAnchor="text" w:horzAnchor="margin" w:tblpY="1"/>
        <w:tblW w:w="10780" w:type="dxa"/>
        <w:tblLook w:val="04A0" w:firstRow="1" w:lastRow="0" w:firstColumn="1" w:lastColumn="0" w:noHBand="0" w:noVBand="1"/>
      </w:tblPr>
      <w:tblGrid>
        <w:gridCol w:w="5665"/>
        <w:gridCol w:w="5115"/>
      </w:tblGrid>
      <w:tr w:rsidRPr="00957BFF" w:rsidR="00957BFF" w:rsidTr="42626A25" w14:paraId="418D4448" w14:textId="77777777">
        <w:tc>
          <w:tcPr>
            <w:tcW w:w="5665" w:type="dxa"/>
            <w:shd w:val="clear" w:color="auto" w:fill="70AD47" w:themeFill="accent6"/>
            <w:tcMar/>
          </w:tcPr>
          <w:p w:rsidRPr="00F81B83" w:rsidR="00957BFF" w:rsidP="003737A4" w:rsidRDefault="00957BFF" w14:paraId="30911AB2" w14:textId="77777777">
            <w:pPr>
              <w:rPr>
                <w:rFonts w:ascii="Museo Slab" w:hAnsi="Museo Slab" w:cstheme="minorHAnsi"/>
                <w:b/>
                <w:sz w:val="28"/>
                <w:szCs w:val="28"/>
              </w:rPr>
            </w:pPr>
            <w:r w:rsidRPr="00F81B83">
              <w:rPr>
                <w:rFonts w:ascii="Museo Slab" w:hAnsi="Museo Slab" w:cstheme="minorHAnsi"/>
                <w:b/>
                <w:sz w:val="28"/>
                <w:szCs w:val="28"/>
              </w:rPr>
              <w:t>Question</w:t>
            </w:r>
          </w:p>
          <w:p w:rsidRPr="00F81B83" w:rsidR="00957BFF" w:rsidP="003737A4" w:rsidRDefault="00957BFF" w14:paraId="49B9EF83" w14:textId="77777777">
            <w:pPr>
              <w:rPr>
                <w:rFonts w:ascii="Museo Slab" w:hAnsi="Museo Slab" w:cstheme="minorHAnsi"/>
                <w:b/>
                <w:sz w:val="28"/>
                <w:szCs w:val="28"/>
              </w:rPr>
            </w:pPr>
          </w:p>
        </w:tc>
        <w:tc>
          <w:tcPr>
            <w:tcW w:w="5115" w:type="dxa"/>
            <w:shd w:val="clear" w:color="auto" w:fill="70AD47" w:themeFill="accent6"/>
            <w:tcMar/>
          </w:tcPr>
          <w:p w:rsidRPr="00F81B83" w:rsidR="00957BFF" w:rsidP="003737A4" w:rsidRDefault="00957BFF" w14:paraId="7D264E0D" w14:textId="77777777">
            <w:pPr>
              <w:rPr>
                <w:rFonts w:ascii="Museo Slab" w:hAnsi="Museo Slab" w:cstheme="minorHAnsi"/>
                <w:b/>
                <w:sz w:val="28"/>
                <w:szCs w:val="28"/>
              </w:rPr>
            </w:pPr>
            <w:r w:rsidRPr="00F81B83">
              <w:rPr>
                <w:rFonts w:ascii="Museo Slab" w:hAnsi="Museo Slab" w:cstheme="minorHAnsi"/>
                <w:b/>
                <w:sz w:val="28"/>
                <w:szCs w:val="28"/>
              </w:rPr>
              <w:t>Answer and Next Stage</w:t>
            </w:r>
          </w:p>
        </w:tc>
      </w:tr>
      <w:tr w:rsidRPr="00957BFF" w:rsidR="00957BFF" w:rsidTr="42626A25" w14:paraId="5603764D" w14:textId="77777777">
        <w:tc>
          <w:tcPr>
            <w:tcW w:w="5665" w:type="dxa"/>
            <w:tcMar/>
          </w:tcPr>
          <w:p w:rsidRPr="00F81B83" w:rsidR="00957BFF" w:rsidP="003737A4" w:rsidRDefault="00957BFF" w14:paraId="638145DC" w14:textId="77777777">
            <w:pPr>
              <w:pStyle w:val="ListParagraph"/>
              <w:numPr>
                <w:ilvl w:val="0"/>
                <w:numId w:val="1"/>
              </w:numPr>
              <w:rPr>
                <w:rFonts w:ascii="Noto Sans" w:hAnsi="Noto Sans" w:cs="Noto Sans"/>
                <w:sz w:val="24"/>
              </w:rPr>
            </w:pPr>
            <w:r w:rsidRPr="00F81B83">
              <w:rPr>
                <w:rFonts w:ascii="Noto Sans" w:hAnsi="Noto Sans" w:cs="Noto Sans"/>
                <w:sz w:val="24"/>
              </w:rPr>
              <w:t xml:space="preserve">Having completed the </w:t>
            </w:r>
            <w:r w:rsidRPr="00F81B83">
              <w:rPr>
                <w:rFonts w:ascii="Noto Sans" w:hAnsi="Noto Sans" w:cs="Noto Sans"/>
                <w:b/>
                <w:sz w:val="24"/>
              </w:rPr>
              <w:t>Assets and Liabilities Table Appendix 1</w:t>
            </w:r>
            <w:r w:rsidRPr="00F81B83">
              <w:rPr>
                <w:rFonts w:ascii="Noto Sans" w:hAnsi="Noto Sans" w:cs="Noto Sans"/>
                <w:sz w:val="24"/>
              </w:rPr>
              <w:t xml:space="preserve">  and the </w:t>
            </w:r>
            <w:r w:rsidRPr="00F81B83">
              <w:rPr>
                <w:rFonts w:ascii="Noto Sans" w:hAnsi="Noto Sans" w:cs="Noto Sans"/>
                <w:b/>
                <w:sz w:val="24"/>
              </w:rPr>
              <w:t>Income and Expenditure Table Appendix 2</w:t>
            </w:r>
            <w:r w:rsidRPr="00F81B83">
              <w:rPr>
                <w:rFonts w:ascii="Noto Sans" w:hAnsi="Noto Sans" w:cs="Noto Sans"/>
                <w:sz w:val="24"/>
              </w:rPr>
              <w:t>- do you believe that your organisation is currently solvent (has more assets than liabilities)?</w:t>
            </w:r>
          </w:p>
          <w:p w:rsidRPr="00F81B83" w:rsidR="00957BFF" w:rsidP="003737A4" w:rsidRDefault="00957BFF" w14:paraId="7162029A" w14:textId="77777777">
            <w:pPr>
              <w:pStyle w:val="ListParagraph"/>
              <w:ind w:left="360"/>
              <w:rPr>
                <w:rFonts w:ascii="Noto Sans" w:hAnsi="Noto Sans" w:cs="Noto Sans"/>
                <w:sz w:val="24"/>
              </w:rPr>
            </w:pPr>
          </w:p>
        </w:tc>
        <w:tc>
          <w:tcPr>
            <w:tcW w:w="5115" w:type="dxa"/>
            <w:tcMar/>
          </w:tcPr>
          <w:p w:rsidRPr="00F81B83" w:rsidR="00957BFF" w:rsidP="003737A4" w:rsidRDefault="00957BFF" w14:paraId="580ACD8C" w14:textId="77777777">
            <w:pPr>
              <w:rPr>
                <w:rFonts w:ascii="Noto Sans" w:hAnsi="Noto Sans" w:cs="Noto Sans"/>
                <w:sz w:val="24"/>
              </w:rPr>
            </w:pPr>
            <w:r w:rsidRPr="00F81B83">
              <w:rPr>
                <w:rFonts w:ascii="Noto Sans" w:hAnsi="Noto Sans" w:cs="Noto Sans"/>
                <w:sz w:val="24"/>
              </w:rPr>
              <w:t>Yes – comfortably (Go to Question 2)</w:t>
            </w:r>
          </w:p>
          <w:p w:rsidRPr="00F81B83" w:rsidR="00957BFF" w:rsidP="003737A4" w:rsidRDefault="00957BFF" w14:paraId="317C5A96" w14:textId="77777777">
            <w:pPr>
              <w:rPr>
                <w:rFonts w:ascii="Noto Sans" w:hAnsi="Noto Sans" w:cs="Noto Sans"/>
                <w:sz w:val="24"/>
              </w:rPr>
            </w:pPr>
          </w:p>
          <w:p w:rsidRPr="00F81B83" w:rsidR="00957BFF" w:rsidP="003737A4" w:rsidRDefault="00957BFF" w14:paraId="0AAC0775" w14:textId="77777777">
            <w:pPr>
              <w:rPr>
                <w:rFonts w:ascii="Noto Sans" w:hAnsi="Noto Sans" w:cs="Noto Sans"/>
                <w:sz w:val="24"/>
              </w:rPr>
            </w:pPr>
            <w:r w:rsidRPr="00F81B83">
              <w:rPr>
                <w:rFonts w:ascii="Noto Sans" w:hAnsi="Noto Sans" w:cs="Noto Sans"/>
                <w:sz w:val="24"/>
              </w:rPr>
              <w:t xml:space="preserve">Yes – but not by much (See </w:t>
            </w:r>
            <w:r w:rsidRPr="00F81B83">
              <w:rPr>
                <w:rFonts w:ascii="Noto Sans" w:hAnsi="Noto Sans" w:cs="Noto Sans"/>
                <w:b/>
                <w:sz w:val="24"/>
              </w:rPr>
              <w:t>High Risk</w:t>
            </w:r>
            <w:r w:rsidRPr="00F81B83">
              <w:rPr>
                <w:rFonts w:ascii="Noto Sans" w:hAnsi="Noto Sans" w:cs="Noto Sans"/>
                <w:sz w:val="24"/>
              </w:rPr>
              <w:t xml:space="preserve"> and go to Question 2)</w:t>
            </w:r>
          </w:p>
          <w:p w:rsidRPr="00F81B83" w:rsidR="00957BFF" w:rsidP="003737A4" w:rsidRDefault="00957BFF" w14:paraId="04A6DA9D" w14:textId="77777777">
            <w:pPr>
              <w:rPr>
                <w:rFonts w:ascii="Noto Sans" w:hAnsi="Noto Sans" w:cs="Noto Sans"/>
                <w:sz w:val="24"/>
              </w:rPr>
            </w:pPr>
          </w:p>
          <w:p w:rsidRPr="00F81B83" w:rsidR="00957BFF" w:rsidP="003737A4" w:rsidRDefault="00957BFF" w14:paraId="101D7AFA" w14:textId="77777777">
            <w:pPr>
              <w:rPr>
                <w:rFonts w:ascii="Noto Sans" w:hAnsi="Noto Sans" w:cs="Noto Sans"/>
                <w:sz w:val="24"/>
              </w:rPr>
            </w:pPr>
            <w:r w:rsidRPr="00F81B83">
              <w:rPr>
                <w:rFonts w:ascii="Noto Sans" w:hAnsi="Noto Sans" w:cs="Noto Sans"/>
                <w:sz w:val="24"/>
              </w:rPr>
              <w:t xml:space="preserve">No – (See </w:t>
            </w:r>
            <w:r w:rsidRPr="00F81B83">
              <w:rPr>
                <w:rFonts w:ascii="Noto Sans" w:hAnsi="Noto Sans" w:cs="Noto Sans"/>
                <w:b/>
                <w:sz w:val="24"/>
              </w:rPr>
              <w:t>Insolvency</w:t>
            </w:r>
            <w:r w:rsidRPr="00F81B83">
              <w:rPr>
                <w:rFonts w:ascii="Noto Sans" w:hAnsi="Noto Sans" w:cs="Noto Sans"/>
                <w:sz w:val="24"/>
              </w:rPr>
              <w:t>)</w:t>
            </w:r>
          </w:p>
        </w:tc>
      </w:tr>
      <w:tr w:rsidRPr="00957BFF" w:rsidR="00957BFF" w:rsidTr="42626A25" w14:paraId="210D142E" w14:textId="77777777">
        <w:tc>
          <w:tcPr>
            <w:tcW w:w="5665" w:type="dxa"/>
            <w:tcMar/>
          </w:tcPr>
          <w:p w:rsidRPr="00F81B83" w:rsidR="00957BFF" w:rsidP="003737A4" w:rsidRDefault="00957BFF" w14:paraId="5DDE4BA0" w14:textId="77777777">
            <w:pPr>
              <w:pStyle w:val="ListParagraph"/>
              <w:numPr>
                <w:ilvl w:val="0"/>
                <w:numId w:val="1"/>
              </w:numPr>
              <w:rPr>
                <w:rFonts w:ascii="Noto Sans" w:hAnsi="Noto Sans" w:cs="Noto Sans"/>
                <w:sz w:val="24"/>
              </w:rPr>
            </w:pPr>
            <w:r w:rsidRPr="00F81B83">
              <w:rPr>
                <w:rFonts w:ascii="Noto Sans" w:hAnsi="Noto Sans" w:cs="Noto Sans"/>
                <w:sz w:val="24"/>
              </w:rPr>
              <w:t>Assuming you are solvent do you believe the organisation remains viable?</w:t>
            </w:r>
          </w:p>
        </w:tc>
        <w:tc>
          <w:tcPr>
            <w:tcW w:w="5115" w:type="dxa"/>
            <w:tcMar/>
          </w:tcPr>
          <w:p w:rsidRPr="00F81B83" w:rsidR="00957BFF" w:rsidP="003737A4" w:rsidRDefault="00957BFF" w14:paraId="3408294B" w14:textId="77777777">
            <w:pPr>
              <w:rPr>
                <w:rFonts w:ascii="Noto Sans" w:hAnsi="Noto Sans" w:cs="Noto Sans"/>
                <w:sz w:val="24"/>
              </w:rPr>
            </w:pPr>
            <w:r w:rsidRPr="00F81B83">
              <w:rPr>
                <w:rFonts w:ascii="Noto Sans" w:hAnsi="Noto Sans" w:cs="Noto Sans"/>
                <w:sz w:val="24"/>
              </w:rPr>
              <w:t xml:space="preserve">Yes – and we have enough reserves to keep operating while we identify new funders (See </w:t>
            </w:r>
            <w:r w:rsidRPr="00F81B83">
              <w:rPr>
                <w:rFonts w:ascii="Noto Sans" w:hAnsi="Noto Sans" w:cs="Noto Sans"/>
                <w:b/>
                <w:sz w:val="24"/>
              </w:rPr>
              <w:t>Income Generation</w:t>
            </w:r>
            <w:r w:rsidRPr="00F81B83">
              <w:rPr>
                <w:rFonts w:ascii="Noto Sans" w:hAnsi="Noto Sans" w:cs="Noto Sans"/>
                <w:sz w:val="24"/>
              </w:rPr>
              <w:t>)</w:t>
            </w:r>
          </w:p>
          <w:p w:rsidRPr="00F81B83" w:rsidR="00957BFF" w:rsidP="003737A4" w:rsidRDefault="00957BFF" w14:paraId="3824F8DD" w14:textId="77777777">
            <w:pPr>
              <w:rPr>
                <w:rFonts w:ascii="Noto Sans" w:hAnsi="Noto Sans" w:cs="Noto Sans"/>
                <w:sz w:val="24"/>
              </w:rPr>
            </w:pPr>
          </w:p>
          <w:p w:rsidRPr="00F81B83" w:rsidR="00957BFF" w:rsidP="003737A4" w:rsidRDefault="00957BFF" w14:paraId="7D6C0F39" w14:textId="77777777">
            <w:pPr>
              <w:rPr>
                <w:rFonts w:ascii="Noto Sans" w:hAnsi="Noto Sans" w:cs="Noto Sans"/>
                <w:sz w:val="24"/>
              </w:rPr>
            </w:pPr>
            <w:r w:rsidRPr="00F81B83">
              <w:rPr>
                <w:rFonts w:ascii="Noto Sans" w:hAnsi="Noto Sans" w:cs="Noto Sans"/>
                <w:sz w:val="24"/>
              </w:rPr>
              <w:t>Yes – but we will need to cut costs or we will run out of money (</w:t>
            </w:r>
            <w:r w:rsidRPr="00F81B83">
              <w:rPr>
                <w:rFonts w:ascii="Noto Sans" w:hAnsi="Noto Sans" w:cs="Noto Sans"/>
                <w:b/>
                <w:sz w:val="24"/>
              </w:rPr>
              <w:t>See Downsize</w:t>
            </w:r>
            <w:r w:rsidRPr="00F81B83">
              <w:rPr>
                <w:rFonts w:ascii="Noto Sans" w:hAnsi="Noto Sans" w:cs="Noto Sans"/>
                <w:sz w:val="24"/>
              </w:rPr>
              <w:t>)</w:t>
            </w:r>
          </w:p>
          <w:p w:rsidRPr="00F81B83" w:rsidR="00957BFF" w:rsidP="003737A4" w:rsidRDefault="00957BFF" w14:paraId="3590EEDA" w14:textId="77777777">
            <w:pPr>
              <w:rPr>
                <w:rFonts w:ascii="Noto Sans" w:hAnsi="Noto Sans" w:cs="Noto Sans"/>
                <w:sz w:val="24"/>
              </w:rPr>
            </w:pPr>
          </w:p>
          <w:p w:rsidRPr="00F81B83" w:rsidR="00957BFF" w:rsidP="003737A4" w:rsidRDefault="00957BFF" w14:paraId="1427DF77" w14:textId="2351ADC0">
            <w:pPr>
              <w:rPr>
                <w:rFonts w:ascii="Noto Sans" w:hAnsi="Noto Sans" w:cs="Noto Sans"/>
                <w:sz w:val="24"/>
              </w:rPr>
            </w:pPr>
            <w:r w:rsidRPr="00F81B83">
              <w:rPr>
                <w:rFonts w:ascii="Noto Sans" w:hAnsi="Noto Sans" w:cs="Noto Sans"/>
                <w:sz w:val="24"/>
              </w:rPr>
              <w:t>No</w:t>
            </w:r>
            <w:r w:rsidRPr="00F81B83" w:rsidR="00792EE0">
              <w:rPr>
                <w:rFonts w:ascii="Noto Sans" w:hAnsi="Noto Sans" w:cs="Noto Sans"/>
                <w:sz w:val="24"/>
              </w:rPr>
              <w:t xml:space="preserve"> </w:t>
            </w:r>
            <w:r w:rsidRPr="00F81B83" w:rsidR="00F90849">
              <w:rPr>
                <w:rFonts w:ascii="Noto Sans" w:hAnsi="Noto Sans" w:cs="Noto Sans"/>
                <w:sz w:val="24"/>
              </w:rPr>
              <w:t>–</w:t>
            </w:r>
            <w:r w:rsidRPr="00F81B83" w:rsidR="00792EE0">
              <w:rPr>
                <w:rFonts w:ascii="Noto Sans" w:hAnsi="Noto Sans" w:cs="Noto Sans"/>
                <w:sz w:val="24"/>
              </w:rPr>
              <w:t xml:space="preserve"> </w:t>
            </w:r>
            <w:r w:rsidRPr="00F81B83" w:rsidR="00F90849">
              <w:rPr>
                <w:rFonts w:ascii="Noto Sans" w:hAnsi="Noto Sans" w:cs="Noto Sans"/>
                <w:sz w:val="24"/>
              </w:rPr>
              <w:t xml:space="preserve">see </w:t>
            </w:r>
            <w:r w:rsidRPr="00F81B83" w:rsidR="00F90849">
              <w:rPr>
                <w:rFonts w:ascii="Noto Sans" w:hAnsi="Noto Sans" w:cs="Noto Sans"/>
                <w:b/>
                <w:bCs/>
                <w:sz w:val="24"/>
              </w:rPr>
              <w:t>Closure</w:t>
            </w:r>
          </w:p>
          <w:p w:rsidRPr="00F81B83" w:rsidR="00957BFF" w:rsidP="003737A4" w:rsidRDefault="00957BFF" w14:paraId="58B48988" w14:textId="77777777">
            <w:pPr>
              <w:rPr>
                <w:rFonts w:ascii="Noto Sans" w:hAnsi="Noto Sans" w:cs="Noto Sans"/>
                <w:sz w:val="24"/>
              </w:rPr>
            </w:pPr>
          </w:p>
        </w:tc>
      </w:tr>
    </w:tbl>
    <w:p w:rsidR="00EF6992" w:rsidP="00EF6992" w:rsidRDefault="00EF6992" w14:paraId="0DCBE029" w14:textId="2E20D6A3">
      <w:pPr>
        <w:rPr>
          <w:rFonts w:ascii="Century Gothic" w:hAnsi="Century Gothic" w:cstheme="minorHAnsi"/>
          <w:b/>
        </w:rPr>
      </w:pPr>
    </w:p>
    <w:tbl>
      <w:tblPr>
        <w:tblStyle w:val="TableGrid"/>
        <w:tblW w:w="0" w:type="auto"/>
        <w:tblLook w:val="04A0" w:firstRow="1" w:lastRow="0" w:firstColumn="1" w:lastColumn="0" w:noHBand="0" w:noVBand="1"/>
      </w:tblPr>
      <w:tblGrid>
        <w:gridCol w:w="10790"/>
      </w:tblGrid>
      <w:tr w:rsidR="00CF092A" w14:paraId="7477D1F0" w14:textId="77777777">
        <w:tc>
          <w:tcPr>
            <w:tcW w:w="10790" w:type="dxa"/>
            <w:shd w:val="clear" w:color="auto" w:fill="6CA644"/>
          </w:tcPr>
          <w:p w:rsidRPr="00F81B83" w:rsidR="00CF092A" w:rsidRDefault="00CF092A" w14:paraId="5882EB48" w14:textId="77777777">
            <w:pPr>
              <w:jc w:val="center"/>
              <w:rPr>
                <w:rFonts w:ascii="Museo Slab" w:hAnsi="Museo Slab" w:cstheme="minorHAnsi"/>
                <w:b/>
                <w:sz w:val="24"/>
                <w:szCs w:val="24"/>
              </w:rPr>
            </w:pPr>
            <w:r w:rsidRPr="00F81B83">
              <w:rPr>
                <w:rFonts w:ascii="Museo Slab" w:hAnsi="Museo Slab" w:cstheme="minorHAnsi"/>
                <w:b/>
                <w:sz w:val="24"/>
                <w:szCs w:val="24"/>
              </w:rPr>
              <w:t>High Risk</w:t>
            </w:r>
          </w:p>
          <w:p w:rsidRPr="00F81B83" w:rsidR="00CF092A" w:rsidRDefault="00CF092A" w14:paraId="31891F05" w14:textId="77777777">
            <w:pPr>
              <w:rPr>
                <w:rFonts w:ascii="Museo Slab" w:hAnsi="Museo Slab" w:cstheme="minorHAnsi"/>
                <w:b/>
                <w:sz w:val="24"/>
                <w:szCs w:val="24"/>
              </w:rPr>
            </w:pPr>
          </w:p>
        </w:tc>
      </w:tr>
      <w:tr w:rsidR="00CF092A" w14:paraId="382195EF" w14:textId="77777777">
        <w:tc>
          <w:tcPr>
            <w:tcW w:w="10790" w:type="dxa"/>
          </w:tcPr>
          <w:p w:rsidRPr="00F81B83" w:rsidR="00CF092A" w:rsidRDefault="00CF092A" w14:paraId="33BDDD33" w14:textId="77777777">
            <w:pPr>
              <w:pStyle w:val="ListParagraph"/>
              <w:numPr>
                <w:ilvl w:val="0"/>
                <w:numId w:val="3"/>
              </w:numPr>
              <w:rPr>
                <w:rFonts w:ascii="Noto Sans" w:hAnsi="Noto Sans" w:cs="Noto Sans"/>
                <w:sz w:val="24"/>
                <w:szCs w:val="24"/>
              </w:rPr>
            </w:pPr>
            <w:r w:rsidRPr="00F81B83">
              <w:rPr>
                <w:rFonts w:ascii="Noto Sans" w:hAnsi="Noto Sans" w:cs="Noto Sans"/>
                <w:sz w:val="24"/>
                <w:szCs w:val="24"/>
              </w:rPr>
              <w:t xml:space="preserve">Your organisation is at high risk of becoming insolvent either through an unexpected bill or through ongoing monthly losses.  </w:t>
            </w:r>
          </w:p>
          <w:p w:rsidRPr="00F81B83" w:rsidR="00CF092A" w:rsidRDefault="00CF092A" w14:paraId="15DBAE7E" w14:textId="77777777">
            <w:pPr>
              <w:pStyle w:val="ListParagraph"/>
              <w:numPr>
                <w:ilvl w:val="0"/>
                <w:numId w:val="3"/>
              </w:numPr>
              <w:rPr>
                <w:rFonts w:ascii="Noto Sans" w:hAnsi="Noto Sans" w:cs="Noto Sans"/>
                <w:sz w:val="24"/>
                <w:szCs w:val="24"/>
              </w:rPr>
            </w:pPr>
            <w:r w:rsidRPr="00F81B83">
              <w:rPr>
                <w:rFonts w:ascii="Noto Sans" w:hAnsi="Noto Sans" w:cs="Noto Sans"/>
                <w:sz w:val="24"/>
                <w:szCs w:val="24"/>
              </w:rPr>
              <w:t xml:space="preserve">You may also be at risk if you have some of your money tied up in assets that are not easy / quick to sell.  </w:t>
            </w:r>
          </w:p>
          <w:p w:rsidRPr="00F81B83" w:rsidR="00CF092A" w:rsidRDefault="00CF092A" w14:paraId="27C1DDC2" w14:textId="2FDDE5C8">
            <w:pPr>
              <w:pStyle w:val="ListParagraph"/>
              <w:numPr>
                <w:ilvl w:val="0"/>
                <w:numId w:val="3"/>
              </w:numPr>
              <w:rPr>
                <w:rFonts w:ascii="Noto Sans" w:hAnsi="Noto Sans" w:cs="Noto Sans"/>
                <w:sz w:val="24"/>
                <w:szCs w:val="24"/>
              </w:rPr>
            </w:pPr>
            <w:r w:rsidRPr="00F81B83">
              <w:rPr>
                <w:rFonts w:ascii="Noto Sans" w:hAnsi="Noto Sans" w:cs="Noto Sans"/>
                <w:sz w:val="24"/>
                <w:szCs w:val="24"/>
              </w:rPr>
              <w:t xml:space="preserve">You should take rapid action to either close the organisation or make changes to manage losses.  </w:t>
            </w:r>
          </w:p>
          <w:p w:rsidRPr="00F81B83" w:rsidR="00E93679" w:rsidRDefault="00E93679" w14:paraId="6EC4FCD3" w14:textId="057F3066">
            <w:pPr>
              <w:pStyle w:val="ListParagraph"/>
              <w:numPr>
                <w:ilvl w:val="0"/>
                <w:numId w:val="3"/>
              </w:numPr>
              <w:rPr>
                <w:rFonts w:ascii="Noto Sans" w:hAnsi="Noto Sans" w:cs="Noto Sans"/>
                <w:sz w:val="24"/>
                <w:szCs w:val="24"/>
              </w:rPr>
            </w:pPr>
            <w:r w:rsidRPr="00F81B83">
              <w:rPr>
                <w:rFonts w:ascii="Noto Sans" w:hAnsi="Noto Sans" w:cs="Noto Sans"/>
                <w:sz w:val="24"/>
                <w:szCs w:val="24"/>
              </w:rPr>
              <w:t xml:space="preserve">If relevant, contact any regulator such as the </w:t>
            </w:r>
            <w:hyperlink w:history="1" r:id="rId17">
              <w:r w:rsidRPr="00F81B83">
                <w:rPr>
                  <w:rStyle w:val="Hyperlink"/>
                  <w:rFonts w:ascii="Noto Sans" w:hAnsi="Noto Sans" w:cs="Noto Sans"/>
                  <w:sz w:val="24"/>
                  <w:szCs w:val="24"/>
                </w:rPr>
                <w:t xml:space="preserve">Care </w:t>
              </w:r>
              <w:r w:rsidRPr="00F81B83" w:rsidR="0010219A">
                <w:rPr>
                  <w:rStyle w:val="Hyperlink"/>
                  <w:rFonts w:ascii="Noto Sans" w:hAnsi="Noto Sans" w:cs="Noto Sans"/>
                  <w:sz w:val="24"/>
                  <w:szCs w:val="24"/>
                </w:rPr>
                <w:t>Inspectorate</w:t>
              </w:r>
            </w:hyperlink>
            <w:r w:rsidRPr="00F81B83">
              <w:rPr>
                <w:rFonts w:ascii="Noto Sans" w:hAnsi="Noto Sans" w:cs="Noto Sans"/>
                <w:sz w:val="24"/>
                <w:szCs w:val="24"/>
              </w:rPr>
              <w:t xml:space="preserve"> and OSCR for notifiable events.</w:t>
            </w:r>
          </w:p>
          <w:p w:rsidRPr="00F81B83" w:rsidR="00CF092A" w:rsidRDefault="00CF092A" w14:paraId="536527FA" w14:textId="77777777">
            <w:pPr>
              <w:pStyle w:val="ListParagraph"/>
              <w:numPr>
                <w:ilvl w:val="0"/>
                <w:numId w:val="3"/>
              </w:numPr>
              <w:rPr>
                <w:rFonts w:ascii="Noto Sans" w:hAnsi="Noto Sans" w:cs="Noto Sans"/>
                <w:sz w:val="24"/>
                <w:szCs w:val="24"/>
              </w:rPr>
            </w:pPr>
            <w:r w:rsidRPr="00F81B83">
              <w:rPr>
                <w:rFonts w:ascii="Noto Sans" w:hAnsi="Noto Sans" w:cs="Noto Sans"/>
                <w:sz w:val="24"/>
                <w:szCs w:val="24"/>
              </w:rPr>
              <w:t>It is essential that you continually review whether the organisation remains solvent.</w:t>
            </w:r>
          </w:p>
          <w:p w:rsidR="00CF092A" w:rsidRDefault="00CF092A" w14:paraId="6ABB8D1E" w14:textId="77777777">
            <w:pPr>
              <w:rPr>
                <w:rFonts w:ascii="Century Gothic" w:hAnsi="Century Gothic" w:cstheme="minorHAnsi"/>
                <w:b/>
                <w:sz w:val="24"/>
                <w:szCs w:val="24"/>
              </w:rPr>
            </w:pPr>
          </w:p>
        </w:tc>
      </w:tr>
    </w:tbl>
    <w:p w:rsidR="00CF092A" w:rsidP="00EF6992" w:rsidRDefault="00CF092A" w14:paraId="3CD70607" w14:textId="77777777">
      <w:pPr>
        <w:rPr>
          <w:rFonts w:ascii="Century Gothic" w:hAnsi="Century Gothic" w:cstheme="minorHAnsi"/>
          <w:b/>
        </w:rPr>
      </w:pPr>
    </w:p>
    <w:p w:rsidR="001A757B" w:rsidP="00EF6992" w:rsidRDefault="001A757B" w14:paraId="7FAA8059" w14:textId="77777777">
      <w:pPr>
        <w:rPr>
          <w:rFonts w:ascii="Century Gothic" w:hAnsi="Century Gothic" w:cstheme="minorHAnsi"/>
          <w:b/>
        </w:rPr>
      </w:pPr>
    </w:p>
    <w:p w:rsidR="001A757B" w:rsidP="00EF6992" w:rsidRDefault="001A757B" w14:paraId="78B2C4A6" w14:textId="77777777">
      <w:pPr>
        <w:rPr>
          <w:rFonts w:ascii="Century Gothic" w:hAnsi="Century Gothic" w:cstheme="minorHAnsi"/>
          <w:b/>
        </w:rPr>
      </w:pPr>
    </w:p>
    <w:tbl>
      <w:tblPr>
        <w:tblStyle w:val="TableGrid"/>
        <w:tblW w:w="0" w:type="auto"/>
        <w:tblLook w:val="04A0" w:firstRow="1" w:lastRow="0" w:firstColumn="1" w:lastColumn="0" w:noHBand="0" w:noVBand="1"/>
      </w:tblPr>
      <w:tblGrid>
        <w:gridCol w:w="10790"/>
      </w:tblGrid>
      <w:tr w:rsidR="00CF092A" w:rsidTr="1A3F7E74" w14:paraId="553096F9" w14:textId="77777777">
        <w:tc>
          <w:tcPr>
            <w:tcW w:w="10790" w:type="dxa"/>
            <w:shd w:val="clear" w:color="auto" w:fill="6CA644"/>
          </w:tcPr>
          <w:p w:rsidRPr="00F81B83" w:rsidR="00CF092A" w:rsidRDefault="00CF092A" w14:paraId="4BAEB518" w14:textId="77777777">
            <w:pPr>
              <w:jc w:val="center"/>
              <w:rPr>
                <w:rFonts w:ascii="Museo Slab" w:hAnsi="Museo Slab" w:cstheme="minorHAnsi"/>
                <w:b/>
                <w:sz w:val="24"/>
                <w:szCs w:val="24"/>
              </w:rPr>
            </w:pPr>
            <w:r w:rsidRPr="00F81B83">
              <w:rPr>
                <w:rFonts w:ascii="Museo Slab" w:hAnsi="Museo Slab" w:cstheme="minorHAnsi"/>
                <w:b/>
                <w:sz w:val="24"/>
                <w:szCs w:val="24"/>
              </w:rPr>
              <w:t>Income Generation</w:t>
            </w:r>
          </w:p>
          <w:p w:rsidR="00CF092A" w:rsidRDefault="00CF092A" w14:paraId="08663CA1" w14:textId="77777777">
            <w:pPr>
              <w:jc w:val="center"/>
              <w:rPr>
                <w:rFonts w:ascii="Century Gothic" w:hAnsi="Century Gothic" w:cstheme="minorHAnsi"/>
                <w:b/>
                <w:sz w:val="24"/>
                <w:szCs w:val="24"/>
              </w:rPr>
            </w:pPr>
          </w:p>
        </w:tc>
      </w:tr>
      <w:tr w:rsidR="00CF092A" w:rsidTr="1A3F7E74" w14:paraId="445E5412" w14:textId="77777777">
        <w:tc>
          <w:tcPr>
            <w:tcW w:w="10790" w:type="dxa"/>
          </w:tcPr>
          <w:p w:rsidRPr="00F81B83" w:rsidR="00CF092A" w:rsidP="1A3F7E74" w:rsidRDefault="1A670AB2" w14:paraId="441CA7EC" w14:textId="25A20CB6">
            <w:pPr>
              <w:pStyle w:val="ListParagraph"/>
              <w:numPr>
                <w:ilvl w:val="0"/>
                <w:numId w:val="4"/>
              </w:numPr>
              <w:rPr>
                <w:rFonts w:ascii="Noto Sans" w:hAnsi="Noto Sans" w:eastAsia="Calibri" w:cs="Noto Sans"/>
                <w:sz w:val="24"/>
                <w:szCs w:val="24"/>
              </w:rPr>
            </w:pPr>
            <w:r w:rsidRPr="1A3F7E74">
              <w:rPr>
                <w:rFonts w:ascii="Noto Sans" w:hAnsi="Noto Sans" w:cs="Noto Sans"/>
                <w:sz w:val="24"/>
                <w:szCs w:val="24"/>
              </w:rPr>
              <w:t>If you need to identify new income to sustain your organisation then you can get help around finding funding opportunities from GCVS.  You can get help around identifying trading potential from</w:t>
            </w:r>
            <w:r w:rsidRPr="1A3F7E74" w:rsidR="18F8DD1F">
              <w:rPr>
                <w:rFonts w:ascii="Noto Sans" w:hAnsi="Noto Sans" w:cs="Noto Sans"/>
                <w:sz w:val="24"/>
                <w:szCs w:val="24"/>
              </w:rPr>
              <w:t xml:space="preserve"> </w:t>
            </w:r>
            <w:hyperlink r:id="rId18">
              <w:r w:rsidRPr="1A3F7E74" w:rsidR="18F8DD1F">
                <w:rPr>
                  <w:rStyle w:val="Hyperlink"/>
                  <w:rFonts w:ascii="Noto Sans" w:hAnsi="Noto Sans" w:eastAsia="Calibri" w:cs="Noto Sans"/>
                  <w:sz w:val="24"/>
                  <w:szCs w:val="24"/>
                </w:rPr>
                <w:t>CEIS.</w:t>
              </w:r>
            </w:hyperlink>
          </w:p>
          <w:p w:rsidR="00CF092A" w:rsidP="1A3F7E74" w:rsidRDefault="1A670AB2" w14:paraId="5DE8BB17" w14:textId="62754BAD">
            <w:pPr>
              <w:pStyle w:val="ListParagraph"/>
              <w:numPr>
                <w:ilvl w:val="0"/>
                <w:numId w:val="4"/>
              </w:numPr>
              <w:rPr>
                <w:rFonts w:ascii="Century Gothic" w:hAnsi="Century Gothic"/>
                <w:b/>
                <w:bCs/>
                <w:sz w:val="24"/>
                <w:szCs w:val="24"/>
              </w:rPr>
            </w:pPr>
            <w:r w:rsidRPr="1A3F7E74">
              <w:rPr>
                <w:rFonts w:ascii="Noto Sans" w:hAnsi="Noto Sans" w:cs="Noto Sans"/>
                <w:sz w:val="24"/>
                <w:szCs w:val="24"/>
              </w:rPr>
              <w:t>It is important that you continue to monitor your financial position and take action to reduce costs timeously.  It may be appropriate to advise employees they are at risk of redundancy even if you don’t yet need to make staff redundant.  If you need further help</w:t>
            </w:r>
            <w:r w:rsidRPr="1A3F7E74" w:rsidR="38832492">
              <w:rPr>
                <w:rFonts w:ascii="Noto Sans" w:hAnsi="Noto Sans" w:cs="Noto Sans"/>
                <w:sz w:val="24"/>
                <w:szCs w:val="24"/>
              </w:rPr>
              <w:t>,</w:t>
            </w:r>
            <w:r w:rsidRPr="1A3F7E74">
              <w:rPr>
                <w:rFonts w:ascii="Noto Sans" w:hAnsi="Noto Sans" w:cs="Noto Sans"/>
                <w:sz w:val="24"/>
                <w:szCs w:val="24"/>
              </w:rPr>
              <w:t xml:space="preserve"> please contact GCVS.</w:t>
            </w:r>
          </w:p>
        </w:tc>
      </w:tr>
    </w:tbl>
    <w:p w:rsidR="00CF092A" w:rsidP="00EF6992" w:rsidRDefault="00CF092A" w14:paraId="66CA3E3D" w14:textId="73C19062">
      <w:pPr>
        <w:rPr>
          <w:rFonts w:ascii="Century Gothic" w:hAnsi="Century Gothic" w:cstheme="minorHAnsi"/>
          <w:b/>
        </w:rPr>
      </w:pPr>
    </w:p>
    <w:tbl>
      <w:tblPr>
        <w:tblStyle w:val="TableGrid"/>
        <w:tblW w:w="0" w:type="auto"/>
        <w:tblLook w:val="04A0" w:firstRow="1" w:lastRow="0" w:firstColumn="1" w:lastColumn="0" w:noHBand="0" w:noVBand="1"/>
      </w:tblPr>
      <w:tblGrid>
        <w:gridCol w:w="10790"/>
      </w:tblGrid>
      <w:tr w:rsidR="00CF092A" w:rsidTr="1A3F7E74" w14:paraId="6E6C75AB" w14:textId="77777777">
        <w:tc>
          <w:tcPr>
            <w:tcW w:w="10790" w:type="dxa"/>
            <w:shd w:val="clear" w:color="auto" w:fill="6CA644"/>
          </w:tcPr>
          <w:p w:rsidRPr="00F81B83" w:rsidR="00CF092A" w:rsidRDefault="00CF092A" w14:paraId="685A4F9D" w14:textId="77777777">
            <w:pPr>
              <w:jc w:val="center"/>
              <w:rPr>
                <w:rFonts w:ascii="Museo Slab" w:hAnsi="Museo Slab" w:cstheme="minorHAnsi"/>
                <w:b/>
                <w:sz w:val="24"/>
                <w:szCs w:val="24"/>
              </w:rPr>
            </w:pPr>
            <w:r w:rsidRPr="00F81B83">
              <w:rPr>
                <w:rFonts w:ascii="Museo Slab" w:hAnsi="Museo Slab" w:cstheme="minorHAnsi"/>
                <w:b/>
                <w:sz w:val="24"/>
                <w:szCs w:val="24"/>
              </w:rPr>
              <w:t>Downsize</w:t>
            </w:r>
          </w:p>
          <w:p w:rsidR="00CF092A" w:rsidRDefault="00CF092A" w14:paraId="6BAD3238" w14:textId="77777777">
            <w:pPr>
              <w:jc w:val="center"/>
              <w:rPr>
                <w:rFonts w:ascii="Century Gothic" w:hAnsi="Century Gothic" w:cstheme="minorHAnsi"/>
                <w:b/>
                <w:sz w:val="24"/>
                <w:szCs w:val="24"/>
              </w:rPr>
            </w:pPr>
          </w:p>
        </w:tc>
      </w:tr>
      <w:tr w:rsidR="00CF092A" w:rsidTr="1A3F7E74" w14:paraId="04CA6E96" w14:textId="77777777">
        <w:tc>
          <w:tcPr>
            <w:tcW w:w="10790" w:type="dxa"/>
          </w:tcPr>
          <w:p w:rsidRPr="00F81B83" w:rsidR="00CF092A" w:rsidRDefault="1A670AB2" w14:paraId="51EB0D8B" w14:textId="10FDBE8F">
            <w:pPr>
              <w:pStyle w:val="ListParagraph"/>
              <w:numPr>
                <w:ilvl w:val="0"/>
                <w:numId w:val="4"/>
              </w:numPr>
              <w:rPr>
                <w:rFonts w:ascii="Noto Sans" w:hAnsi="Noto Sans" w:cs="Noto Sans"/>
                <w:sz w:val="24"/>
                <w:szCs w:val="24"/>
              </w:rPr>
            </w:pPr>
            <w:r w:rsidRPr="1A3F7E74">
              <w:rPr>
                <w:rFonts w:ascii="Noto Sans" w:hAnsi="Noto Sans" w:cs="Noto Sans"/>
                <w:sz w:val="24"/>
                <w:szCs w:val="24"/>
              </w:rPr>
              <w:t xml:space="preserve">If your organisation can keep operating but needs to reduce its costs / staffing there may be different options to consider, </w:t>
            </w:r>
            <w:r w:rsidRPr="1A3F7E74" w:rsidR="06D82047">
              <w:rPr>
                <w:rFonts w:ascii="Noto Sans" w:hAnsi="Noto Sans" w:cs="Noto Sans"/>
                <w:sz w:val="24"/>
                <w:szCs w:val="24"/>
              </w:rPr>
              <w:t>e.g.</w:t>
            </w:r>
            <w:r w:rsidRPr="1A3F7E74">
              <w:rPr>
                <w:rFonts w:ascii="Noto Sans" w:hAnsi="Noto Sans" w:cs="Noto Sans"/>
                <w:sz w:val="24"/>
                <w:szCs w:val="24"/>
              </w:rPr>
              <w:t xml:space="preserve"> closing or reducing particular services</w:t>
            </w:r>
          </w:p>
          <w:p w:rsidRPr="00F81B83" w:rsidR="00CF092A" w:rsidRDefault="00CF092A" w14:paraId="4173610B" w14:textId="426B2C1C">
            <w:pPr>
              <w:pStyle w:val="ListParagraph"/>
              <w:numPr>
                <w:ilvl w:val="0"/>
                <w:numId w:val="4"/>
              </w:numPr>
              <w:rPr>
                <w:rFonts w:ascii="Noto Sans" w:hAnsi="Noto Sans" w:cs="Noto Sans"/>
                <w:sz w:val="24"/>
                <w:szCs w:val="24"/>
              </w:rPr>
            </w:pPr>
            <w:r w:rsidRPr="0616B5E8">
              <w:rPr>
                <w:rFonts w:ascii="Noto Sans" w:hAnsi="Noto Sans" w:cs="Noto Sans"/>
                <w:sz w:val="24"/>
                <w:szCs w:val="24"/>
              </w:rPr>
              <w:t xml:space="preserve">You can get information on what to do from ACAS - </w:t>
            </w:r>
            <w:hyperlink r:id="rId19">
              <w:r w:rsidRPr="0616B5E8" w:rsidR="2D0F0900">
                <w:rPr>
                  <w:rStyle w:val="Hyperlink"/>
                  <w:rFonts w:ascii="Noto Sans" w:hAnsi="Noto Sans" w:eastAsia="Calibri" w:cs="Noto Sans"/>
                  <w:sz w:val="24"/>
                  <w:szCs w:val="24"/>
                </w:rPr>
                <w:t>Starting and ending employment | Acas</w:t>
              </w:r>
            </w:hyperlink>
          </w:p>
          <w:p w:rsidR="00CF092A" w:rsidRDefault="00CF092A" w14:paraId="025EAAC8" w14:textId="1A8395FE">
            <w:pPr>
              <w:pStyle w:val="ListParagraph"/>
              <w:numPr>
                <w:ilvl w:val="0"/>
                <w:numId w:val="4"/>
              </w:numPr>
              <w:rPr>
                <w:rFonts w:ascii="Century Gothic" w:hAnsi="Century Gothic" w:cstheme="minorHAnsi"/>
                <w:b/>
                <w:sz w:val="24"/>
                <w:szCs w:val="24"/>
              </w:rPr>
            </w:pPr>
            <w:r w:rsidRPr="00F81B83">
              <w:rPr>
                <w:rFonts w:ascii="Noto Sans" w:hAnsi="Noto Sans" w:cs="Noto Sans"/>
                <w:sz w:val="24"/>
                <w:szCs w:val="24"/>
              </w:rPr>
              <w:t>If you need further help</w:t>
            </w:r>
            <w:r w:rsidRPr="0616B5E8" w:rsidR="0C7B1B5F">
              <w:rPr>
                <w:rFonts w:ascii="Noto Sans" w:hAnsi="Noto Sans" w:cs="Noto Sans"/>
                <w:sz w:val="24"/>
                <w:szCs w:val="24"/>
              </w:rPr>
              <w:t>,</w:t>
            </w:r>
            <w:r w:rsidRPr="00F81B83">
              <w:rPr>
                <w:rFonts w:ascii="Noto Sans" w:hAnsi="Noto Sans" w:cs="Noto Sans"/>
                <w:sz w:val="24"/>
                <w:szCs w:val="24"/>
              </w:rPr>
              <w:t xml:space="preserve"> please contact GCVS.</w:t>
            </w:r>
          </w:p>
        </w:tc>
      </w:tr>
    </w:tbl>
    <w:p w:rsidR="00CF092A" w:rsidP="00EF6992" w:rsidRDefault="00CF092A" w14:paraId="3757DBF3" w14:textId="219BD95F">
      <w:pPr>
        <w:rPr>
          <w:rFonts w:ascii="Century Gothic" w:hAnsi="Century Gothic" w:cstheme="minorHAnsi"/>
          <w:b/>
        </w:rPr>
      </w:pPr>
    </w:p>
    <w:tbl>
      <w:tblPr>
        <w:tblW w:w="0" w:type="auto"/>
        <w:tblCellMar>
          <w:left w:w="0" w:type="dxa"/>
          <w:right w:w="0" w:type="dxa"/>
        </w:tblCellMar>
        <w:tblLook w:val="04A0" w:firstRow="1" w:lastRow="0" w:firstColumn="1" w:lastColumn="0" w:noHBand="0" w:noVBand="1"/>
      </w:tblPr>
      <w:tblGrid>
        <w:gridCol w:w="10780"/>
      </w:tblGrid>
      <w:tr w:rsidR="00CF092A" w:rsidTr="42626A25" w14:paraId="3D6F048F" w14:textId="77777777">
        <w:trPr>
          <w:trHeight w:val="555"/>
        </w:trPr>
        <w:tc>
          <w:tcPr>
            <w:tcW w:w="10780" w:type="dxa"/>
            <w:tcBorders>
              <w:top w:val="single" w:color="auto" w:sz="8" w:space="0"/>
              <w:left w:val="single" w:color="auto" w:sz="8" w:space="0"/>
              <w:bottom w:val="single" w:color="auto" w:sz="8" w:space="0"/>
              <w:right w:val="single" w:color="auto" w:sz="8" w:space="0"/>
            </w:tcBorders>
            <w:shd w:val="clear" w:color="auto" w:fill="6CA644"/>
            <w:tcMar>
              <w:top w:w="0" w:type="dxa"/>
              <w:left w:w="108" w:type="dxa"/>
              <w:bottom w:w="0" w:type="dxa"/>
              <w:right w:w="108" w:type="dxa"/>
            </w:tcMar>
          </w:tcPr>
          <w:p w:rsidRPr="00F81B83" w:rsidR="00CF092A" w:rsidRDefault="00CF092A" w14:paraId="01F55FF6" w14:textId="77777777">
            <w:pPr>
              <w:jc w:val="center"/>
              <w:rPr>
                <w:rFonts w:ascii="Museo Slab" w:hAnsi="Museo Slab"/>
                <w:b/>
                <w:bCs/>
                <w:sz w:val="24"/>
                <w:szCs w:val="24"/>
              </w:rPr>
            </w:pPr>
            <w:r w:rsidRPr="00F81B83">
              <w:rPr>
                <w:rFonts w:ascii="Museo Slab" w:hAnsi="Museo Slab"/>
                <w:b/>
                <w:bCs/>
                <w:sz w:val="24"/>
                <w:szCs w:val="24"/>
              </w:rPr>
              <w:t>Closure</w:t>
            </w:r>
            <w:r w:rsidRPr="00F81B83">
              <w:rPr>
                <w:rFonts w:ascii="Museo Slab" w:hAnsi="Museo Slab"/>
                <w:b/>
                <w:bCs/>
                <w:color w:val="000000"/>
                <w:sz w:val="24"/>
                <w:szCs w:val="24"/>
              </w:rPr>
              <w:t>  (Solvent)</w:t>
            </w:r>
          </w:p>
        </w:tc>
      </w:tr>
      <w:tr w:rsidR="00CF092A" w:rsidTr="42626A25" w14:paraId="395C9F1D" w14:textId="77777777">
        <w:tc>
          <w:tcPr>
            <w:tcW w:w="10780"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F81B83" w:rsidR="00CF092A" w:rsidRDefault="00CF092A" w14:paraId="670EB186" w14:textId="2AA1345A">
            <w:pPr>
              <w:rPr>
                <w:rFonts w:ascii="Noto Sans" w:hAnsi="Noto Sans" w:cs="Noto Sans"/>
                <w:sz w:val="24"/>
                <w:szCs w:val="24"/>
              </w:rPr>
            </w:pPr>
            <w:r w:rsidRPr="00F81B83">
              <w:rPr>
                <w:rFonts w:ascii="Noto Sans" w:hAnsi="Noto Sans" w:cs="Noto Sans"/>
                <w:sz w:val="24"/>
                <w:szCs w:val="24"/>
              </w:rPr>
              <w:t xml:space="preserve">If you believe the organisation should begin to take action on this, act immediately.  It is essential that you understand your options and formal </w:t>
            </w:r>
            <w:r w:rsidRPr="427B7890" w:rsidR="353B082B">
              <w:rPr>
                <w:rFonts w:ascii="Noto Sans" w:hAnsi="Noto Sans" w:cs="Noto Sans"/>
                <w:sz w:val="24"/>
                <w:szCs w:val="24"/>
              </w:rPr>
              <w:t>processes</w:t>
            </w:r>
            <w:r w:rsidRPr="427B7890">
              <w:rPr>
                <w:rFonts w:ascii="Noto Sans" w:hAnsi="Noto Sans" w:cs="Noto Sans"/>
                <w:sz w:val="24"/>
                <w:szCs w:val="24"/>
              </w:rPr>
              <w:t>.</w:t>
            </w:r>
            <w:r w:rsidRPr="00F81B83">
              <w:rPr>
                <w:rFonts w:ascii="Noto Sans" w:hAnsi="Noto Sans" w:cs="Noto Sans"/>
                <w:sz w:val="24"/>
                <w:szCs w:val="24"/>
              </w:rPr>
              <w:t xml:space="preserve"> For example:</w:t>
            </w:r>
          </w:p>
          <w:p w:rsidRPr="00F81B83" w:rsidR="00CF092A" w:rsidRDefault="00CF092A" w14:paraId="39BD4EC7" w14:textId="77777777">
            <w:pPr>
              <w:pStyle w:val="ListParagraph"/>
              <w:numPr>
                <w:ilvl w:val="0"/>
                <w:numId w:val="8"/>
              </w:numPr>
              <w:spacing w:after="0" w:line="240" w:lineRule="auto"/>
              <w:rPr>
                <w:rFonts w:ascii="Noto Sans" w:hAnsi="Noto Sans" w:eastAsia="Times New Roman" w:cs="Noto Sans"/>
                <w:sz w:val="24"/>
                <w:szCs w:val="24"/>
              </w:rPr>
            </w:pPr>
            <w:r w:rsidRPr="00F81B83">
              <w:rPr>
                <w:rFonts w:ascii="Noto Sans" w:hAnsi="Noto Sans" w:eastAsia="Times New Roman" w:cs="Noto Sans"/>
                <w:sz w:val="24"/>
                <w:szCs w:val="24"/>
                <w:lang w:val="en-US"/>
              </w:rPr>
              <w:t xml:space="preserve">OSCR have a </w:t>
            </w:r>
            <w:hyperlink w:history="1" r:id="rId20">
              <w:r w:rsidRPr="00F81B83">
                <w:rPr>
                  <w:rStyle w:val="Hyperlink"/>
                  <w:rFonts w:ascii="Noto Sans" w:hAnsi="Noto Sans" w:eastAsia="Times New Roman" w:cs="Noto Sans"/>
                  <w:sz w:val="24"/>
                  <w:szCs w:val="24"/>
                  <w:lang w:val="en-US"/>
                </w:rPr>
                <w:t>process</w:t>
              </w:r>
            </w:hyperlink>
            <w:r w:rsidRPr="00F81B83">
              <w:rPr>
                <w:rFonts w:ascii="Noto Sans" w:hAnsi="Noto Sans" w:eastAsia="Times New Roman" w:cs="Noto Sans"/>
                <w:sz w:val="24"/>
                <w:szCs w:val="24"/>
                <w:lang w:val="en-US"/>
              </w:rPr>
              <w:t xml:space="preserve"> for charities and SCIOs. </w:t>
            </w:r>
          </w:p>
          <w:p w:rsidRPr="00F81B83" w:rsidR="00CF092A" w:rsidRDefault="00CF092A" w14:paraId="2E83EDC1" w14:textId="1AACD02D">
            <w:pPr>
              <w:pStyle w:val="ListParagraph"/>
              <w:numPr>
                <w:ilvl w:val="0"/>
                <w:numId w:val="8"/>
              </w:numPr>
              <w:spacing w:after="0" w:line="240" w:lineRule="auto"/>
              <w:rPr>
                <w:rFonts w:ascii="Noto Sans" w:hAnsi="Noto Sans" w:eastAsia="Times New Roman" w:cs="Noto Sans"/>
                <w:sz w:val="24"/>
                <w:szCs w:val="24"/>
                <w:lang w:val="en-US"/>
              </w:rPr>
            </w:pPr>
            <w:hyperlink w:history="1" r:id="rId21">
              <w:r w:rsidRPr="00F81B83">
                <w:rPr>
                  <w:rStyle w:val="Hyperlink"/>
                  <w:rFonts w:ascii="Noto Sans" w:hAnsi="Noto Sans" w:eastAsia="Times New Roman" w:cs="Noto Sans"/>
                  <w:sz w:val="24"/>
                  <w:szCs w:val="24"/>
                  <w:lang w:val="en-US"/>
                </w:rPr>
                <w:t>Gov.Uk</w:t>
              </w:r>
            </w:hyperlink>
            <w:r w:rsidRPr="00F81B83">
              <w:rPr>
                <w:rFonts w:ascii="Noto Sans" w:hAnsi="Noto Sans" w:eastAsia="Times New Roman" w:cs="Noto Sans"/>
                <w:sz w:val="24"/>
                <w:szCs w:val="24"/>
                <w:lang w:val="en-US"/>
              </w:rPr>
              <w:t xml:space="preserve"> have a process for companies.</w:t>
            </w:r>
          </w:p>
          <w:p w:rsidRPr="00F81B83" w:rsidR="00E93679" w:rsidRDefault="00E93679" w14:paraId="72BB0664" w14:textId="475F2ED0">
            <w:pPr>
              <w:pStyle w:val="ListParagraph"/>
              <w:numPr>
                <w:ilvl w:val="0"/>
                <w:numId w:val="8"/>
              </w:numPr>
              <w:spacing w:after="0" w:line="240" w:lineRule="auto"/>
              <w:rPr>
                <w:rFonts w:ascii="Noto Sans" w:hAnsi="Noto Sans" w:eastAsia="Times New Roman" w:cs="Noto Sans"/>
                <w:sz w:val="24"/>
                <w:szCs w:val="24"/>
                <w:lang w:val="en-US"/>
              </w:rPr>
            </w:pPr>
            <w:r w:rsidRPr="00F81B83">
              <w:rPr>
                <w:rFonts w:ascii="Noto Sans" w:hAnsi="Noto Sans" w:eastAsia="Times New Roman" w:cs="Noto Sans"/>
                <w:sz w:val="24"/>
                <w:szCs w:val="24"/>
                <w:lang w:val="en-US"/>
              </w:rPr>
              <w:t xml:space="preserve">If relevant, the </w:t>
            </w:r>
            <w:hyperlink w:history="1" r:id="rId22">
              <w:r w:rsidRPr="00F81B83">
                <w:rPr>
                  <w:rStyle w:val="Hyperlink"/>
                  <w:rFonts w:ascii="Noto Sans" w:hAnsi="Noto Sans" w:eastAsia="Times New Roman" w:cs="Noto Sans"/>
                  <w:sz w:val="24"/>
                  <w:szCs w:val="24"/>
                  <w:lang w:val="en-US"/>
                </w:rPr>
                <w:t xml:space="preserve">Care </w:t>
              </w:r>
              <w:r w:rsidRPr="00F81B83" w:rsidR="0010219A">
                <w:rPr>
                  <w:rStyle w:val="Hyperlink"/>
                  <w:rFonts w:ascii="Noto Sans" w:hAnsi="Noto Sans" w:eastAsia="Times New Roman" w:cs="Noto Sans"/>
                  <w:sz w:val="24"/>
                  <w:szCs w:val="24"/>
                  <w:lang w:val="en-US"/>
                </w:rPr>
                <w:t>Inspectorate</w:t>
              </w:r>
            </w:hyperlink>
            <w:r w:rsidRPr="00F81B83">
              <w:rPr>
                <w:rFonts w:ascii="Noto Sans" w:hAnsi="Noto Sans" w:eastAsia="Times New Roman" w:cs="Noto Sans"/>
                <w:sz w:val="24"/>
                <w:szCs w:val="24"/>
                <w:lang w:val="en-US"/>
              </w:rPr>
              <w:t>.</w:t>
            </w:r>
          </w:p>
          <w:p w:rsidRPr="00F81B83" w:rsidR="00CF092A" w:rsidRDefault="00CF092A" w14:paraId="1644C734" w14:textId="77777777">
            <w:pPr>
              <w:rPr>
                <w:rFonts w:ascii="Noto Sans" w:hAnsi="Noto Sans" w:cs="Noto Sans"/>
                <w:sz w:val="24"/>
                <w:szCs w:val="24"/>
                <w:lang w:val="en-GB"/>
              </w:rPr>
            </w:pPr>
          </w:p>
          <w:p w:rsidR="00CF092A" w:rsidP="1E3E8C73" w:rsidRDefault="00CF092A" w14:paraId="0C2CEFAF" w14:textId="32C351E4">
            <w:pPr>
              <w:rPr>
                <w:rFonts w:ascii="Century Gothic" w:hAnsi="Century Gothic"/>
                <w:sz w:val="24"/>
                <w:szCs w:val="24"/>
              </w:rPr>
            </w:pPr>
            <w:r w:rsidRPr="1E3E8C73">
              <w:rPr>
                <w:rFonts w:ascii="Noto Sans" w:hAnsi="Noto Sans" w:cs="Noto Sans"/>
                <w:sz w:val="24"/>
                <w:szCs w:val="24"/>
              </w:rPr>
              <w:t xml:space="preserve">If you have individual projects that are sustainable (e.g. an ongoing grant, contract or trading) then you may want to consider whether that could be transferred to another organisation.  </w:t>
            </w:r>
            <w:r w:rsidRPr="1E3E8C73" w:rsidR="257B1FA3">
              <w:rPr>
                <w:rFonts w:ascii="Noto Sans" w:hAnsi="Noto Sans" w:cs="Noto Sans"/>
                <w:sz w:val="24"/>
                <w:szCs w:val="24"/>
              </w:rPr>
              <w:t>Remember that</w:t>
            </w:r>
            <w:r w:rsidRPr="1E3E8C73">
              <w:rPr>
                <w:rFonts w:ascii="Noto Sans" w:hAnsi="Noto Sans" w:cs="Noto Sans"/>
                <w:sz w:val="24"/>
                <w:szCs w:val="24"/>
              </w:rPr>
              <w:t xml:space="preserve"> TUPE </w:t>
            </w:r>
            <w:r w:rsidRPr="1E3E8C73" w:rsidR="1E21932A">
              <w:rPr>
                <w:rFonts w:ascii="Noto Sans" w:hAnsi="Noto Sans" w:cs="Noto Sans"/>
                <w:sz w:val="24"/>
                <w:szCs w:val="24"/>
              </w:rPr>
              <w:t xml:space="preserve">(Transfer of Undertakings (Protection of Employment)) </w:t>
            </w:r>
            <w:r w:rsidRPr="1E3E8C73">
              <w:rPr>
                <w:rFonts w:ascii="Noto Sans" w:hAnsi="Noto Sans" w:cs="Noto Sans"/>
                <w:sz w:val="24"/>
                <w:szCs w:val="24"/>
              </w:rPr>
              <w:t>is likely to apply</w:t>
            </w:r>
            <w:r w:rsidRPr="1E3E8C73" w:rsidR="7FFFE2C0">
              <w:rPr>
                <w:rFonts w:ascii="Noto Sans" w:hAnsi="Noto Sans" w:cs="Noto Sans"/>
                <w:sz w:val="24"/>
                <w:szCs w:val="24"/>
              </w:rPr>
              <w:t xml:space="preserve"> </w:t>
            </w:r>
            <w:hyperlink r:id="rId23">
              <w:r w:rsidRPr="1E3E8C73" w:rsidR="7FFFE2C0">
                <w:rPr>
                  <w:rStyle w:val="Hyperlink"/>
                  <w:rFonts w:ascii="Noto Sans" w:hAnsi="Noto Sans" w:eastAsia="Calibri" w:cs="Noto Sans"/>
                  <w:sz w:val="24"/>
                  <w:szCs w:val="24"/>
                </w:rPr>
                <w:t>What a TUPE transfer is - TUPE - Acas</w:t>
              </w:r>
            </w:hyperlink>
            <w:r w:rsidRPr="1E3E8C73">
              <w:rPr>
                <w:rFonts w:ascii="Noto Sans" w:hAnsi="Noto Sans" w:cs="Noto Sans"/>
                <w:sz w:val="24"/>
                <w:szCs w:val="24"/>
              </w:rPr>
              <w:t xml:space="preserve">.  </w:t>
            </w:r>
          </w:p>
          <w:p w:rsidR="00CF092A" w:rsidP="1E3E8C73" w:rsidRDefault="00CF092A" w14:paraId="679AD14F" w14:textId="4CDF25C9">
            <w:pPr>
              <w:rPr>
                <w:rFonts w:ascii="Century Gothic" w:hAnsi="Century Gothic"/>
                <w:sz w:val="24"/>
                <w:szCs w:val="24"/>
              </w:rPr>
            </w:pPr>
            <w:r w:rsidRPr="1E3E8C73">
              <w:rPr>
                <w:rFonts w:ascii="Noto Sans" w:hAnsi="Noto Sans" w:cs="Noto Sans"/>
                <w:sz w:val="24"/>
                <w:szCs w:val="24"/>
              </w:rPr>
              <w:t xml:space="preserve">Please get in touch with </w:t>
            </w:r>
            <w:hyperlink r:id="rId24">
              <w:r w:rsidRPr="1E3E8C73">
                <w:rPr>
                  <w:rStyle w:val="Hyperlink"/>
                  <w:rFonts w:ascii="Noto Sans" w:hAnsi="Noto Sans" w:cs="Noto Sans"/>
                  <w:sz w:val="24"/>
                  <w:szCs w:val="24"/>
                </w:rPr>
                <w:t>sectordev@gcvs.org.uk</w:t>
              </w:r>
            </w:hyperlink>
            <w:r w:rsidRPr="1E3E8C73">
              <w:rPr>
                <w:rFonts w:ascii="Noto Sans" w:hAnsi="Noto Sans" w:cs="Noto Sans"/>
                <w:sz w:val="24"/>
                <w:szCs w:val="24"/>
              </w:rPr>
              <w:t>  and we can find a partner to assist you with the process.</w:t>
            </w:r>
          </w:p>
        </w:tc>
      </w:tr>
    </w:tbl>
    <w:p w:rsidR="00CF092A" w:rsidP="00EF6992" w:rsidRDefault="00CF092A" w14:paraId="78CB6AC9" w14:textId="3E1F5D21">
      <w:pPr>
        <w:rPr>
          <w:rFonts w:ascii="Century Gothic" w:hAnsi="Century Gothic" w:cstheme="minorHAnsi"/>
          <w:b/>
        </w:rPr>
      </w:pPr>
    </w:p>
    <w:p w:rsidR="001A757B" w:rsidP="00EF6992" w:rsidRDefault="001A757B" w14:paraId="2AFF5071" w14:textId="77777777">
      <w:pPr>
        <w:rPr>
          <w:rFonts w:ascii="Century Gothic" w:hAnsi="Century Gothic" w:cstheme="minorHAnsi"/>
          <w:b/>
        </w:rPr>
      </w:pPr>
    </w:p>
    <w:p w:rsidR="001A757B" w:rsidP="00EF6992" w:rsidRDefault="001A757B" w14:paraId="4EDDC688" w14:textId="77777777">
      <w:pPr>
        <w:rPr>
          <w:rFonts w:ascii="Century Gothic" w:hAnsi="Century Gothic" w:cstheme="minorHAnsi"/>
          <w:b/>
        </w:rPr>
      </w:pPr>
    </w:p>
    <w:tbl>
      <w:tblPr>
        <w:tblW w:w="0" w:type="auto"/>
        <w:tblCellMar>
          <w:left w:w="0" w:type="dxa"/>
          <w:right w:w="0" w:type="dxa"/>
        </w:tblCellMar>
        <w:tblLook w:val="04A0" w:firstRow="1" w:lastRow="0" w:firstColumn="1" w:lastColumn="0" w:noHBand="0" w:noVBand="1"/>
      </w:tblPr>
      <w:tblGrid>
        <w:gridCol w:w="10780"/>
      </w:tblGrid>
      <w:tr w:rsidR="00131049" w:rsidTr="42626A25" w14:paraId="587C69F0" w14:textId="77777777">
        <w:tc>
          <w:tcPr>
            <w:tcW w:w="10780" w:type="dxa"/>
            <w:tcBorders>
              <w:top w:val="single" w:color="auto" w:sz="8" w:space="0"/>
              <w:left w:val="single" w:color="auto" w:sz="8" w:space="0"/>
              <w:bottom w:val="single" w:color="auto" w:sz="8" w:space="0"/>
              <w:right w:val="single" w:color="auto" w:sz="8" w:space="0"/>
            </w:tcBorders>
            <w:shd w:val="clear" w:color="auto" w:fill="6CA644"/>
            <w:tcMar>
              <w:top w:w="0" w:type="dxa"/>
              <w:left w:w="108" w:type="dxa"/>
              <w:bottom w:w="0" w:type="dxa"/>
              <w:right w:w="108" w:type="dxa"/>
            </w:tcMar>
          </w:tcPr>
          <w:p w:rsidRPr="00F81B83" w:rsidR="00131049" w:rsidP="00A6390D" w:rsidRDefault="00131049" w14:paraId="771E179A" w14:textId="6877B2A0">
            <w:pPr>
              <w:jc w:val="center"/>
              <w:rPr>
                <w:rFonts w:ascii="Museo Slab" w:hAnsi="Museo Slab"/>
                <w:b/>
                <w:bCs/>
                <w:sz w:val="28"/>
                <w:szCs w:val="28"/>
              </w:rPr>
            </w:pPr>
            <w:r w:rsidRPr="00F81B83">
              <w:rPr>
                <w:rFonts w:ascii="Museo Slab" w:hAnsi="Museo Slab"/>
                <w:b/>
                <w:bCs/>
                <w:sz w:val="28"/>
                <w:szCs w:val="28"/>
              </w:rPr>
              <w:t>Insolvency</w:t>
            </w:r>
          </w:p>
        </w:tc>
      </w:tr>
      <w:tr w:rsidR="00131049" w:rsidTr="42626A25" w14:paraId="3DAE8632" w14:textId="77777777">
        <w:tc>
          <w:tcPr>
            <w:tcW w:w="10780"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300F06" w:rsidR="00131049" w:rsidP="00300F06" w:rsidRDefault="00131049" w14:paraId="68D4903E" w14:textId="5D9913CA">
            <w:pPr>
              <w:pStyle w:val="ListParagraph"/>
              <w:numPr>
                <w:ilvl w:val="0"/>
                <w:numId w:val="7"/>
              </w:numPr>
              <w:spacing w:after="0" w:line="240" w:lineRule="auto"/>
              <w:rPr>
                <w:rFonts w:ascii="Noto Sans" w:hAnsi="Noto Sans" w:cs="Noto Sans"/>
                <w:b/>
                <w:bCs/>
              </w:rPr>
            </w:pPr>
            <w:r w:rsidRPr="00F81B83">
              <w:rPr>
                <w:rFonts w:ascii="Noto Sans" w:hAnsi="Noto Sans" w:eastAsia="Times New Roman" w:cs="Noto Sans"/>
                <w:b/>
                <w:bCs/>
                <w:sz w:val="24"/>
                <w:szCs w:val="24"/>
                <w:lang w:val="en-US"/>
              </w:rPr>
              <w:t>If your organisation is already insolvent then it is important that you do not seek to try to continue trading without taking action.  Continuing to trade when you are insolvent may result in repercussions for Board Members personally. </w:t>
            </w:r>
          </w:p>
        </w:tc>
      </w:tr>
      <w:tr w:rsidR="00E37236" w:rsidTr="42626A25" w14:paraId="3ED8AB40" w14:textId="77777777">
        <w:tc>
          <w:tcPr>
            <w:tcW w:w="10780" w:type="dxa"/>
            <w:tcBorders>
              <w:top w:val="nil"/>
              <w:left w:val="single" w:color="auto" w:sz="8"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tcPr>
          <w:p w:rsidRPr="00300F06" w:rsidR="00E37236" w:rsidP="00300F06" w:rsidRDefault="00E37236" w14:paraId="73FFFEA3" w14:textId="7215FFE3">
            <w:pPr>
              <w:spacing w:after="0" w:line="240" w:lineRule="auto"/>
              <w:rPr>
                <w:rFonts w:ascii="Noto Sans" w:hAnsi="Noto Sans" w:cs="Noto Sans"/>
                <w:b/>
                <w:bCs/>
              </w:rPr>
            </w:pPr>
            <w:r w:rsidRPr="00F81B83">
              <w:rPr>
                <w:rFonts w:ascii="Noto Sans" w:hAnsi="Noto Sans" w:eastAsia="Times New Roman" w:cs="Noto Sans"/>
                <w:b/>
                <w:bCs/>
                <w:sz w:val="24"/>
                <w:szCs w:val="24"/>
              </w:rPr>
              <w:t>The process to close when insolvent depends on the organisation’s legal and charitable status so ensure you know these, to select the correct process:</w:t>
            </w:r>
          </w:p>
        </w:tc>
      </w:tr>
      <w:tr w:rsidR="00131049" w:rsidTr="42626A25" w14:paraId="2B17B9C0" w14:textId="77777777">
        <w:tc>
          <w:tcPr>
            <w:tcW w:w="10780" w:type="dxa"/>
            <w:tcBorders>
              <w:top w:val="nil"/>
              <w:left w:val="single" w:color="auto" w:sz="8"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tcPr>
          <w:p w:rsidRPr="00F81B83" w:rsidR="00131049" w:rsidP="00131049" w:rsidRDefault="007011D3" w14:paraId="379004DF" w14:textId="0E802835">
            <w:pPr>
              <w:rPr>
                <w:rFonts w:ascii="Noto Sans" w:hAnsi="Noto Sans" w:cs="Noto Sans"/>
                <w:b/>
                <w:bCs/>
              </w:rPr>
            </w:pPr>
            <w:r w:rsidRPr="00F81B83">
              <w:rPr>
                <w:rFonts w:ascii="Noto Sans" w:hAnsi="Noto Sans" w:cs="Noto Sans"/>
                <w:b/>
                <w:bCs/>
                <w:sz w:val="24"/>
                <w:szCs w:val="24"/>
              </w:rPr>
              <w:t xml:space="preserve">For </w:t>
            </w:r>
            <w:r w:rsidRPr="00F81B83" w:rsidR="00131049">
              <w:rPr>
                <w:rFonts w:ascii="Noto Sans" w:hAnsi="Noto Sans" w:cs="Noto Sans"/>
                <w:b/>
                <w:bCs/>
                <w:sz w:val="24"/>
                <w:szCs w:val="24"/>
              </w:rPr>
              <w:t>a SCIO:</w:t>
            </w:r>
          </w:p>
        </w:tc>
      </w:tr>
      <w:tr w:rsidR="00131049" w:rsidTr="42626A25" w14:paraId="21DC071B" w14:textId="77777777">
        <w:tc>
          <w:tcPr>
            <w:tcW w:w="107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81B83" w:rsidR="00131049" w:rsidP="00131049" w:rsidRDefault="00131049" w14:paraId="483DD351" w14:textId="77777777">
            <w:pPr>
              <w:pStyle w:val="ListParagraph"/>
              <w:numPr>
                <w:ilvl w:val="0"/>
                <w:numId w:val="7"/>
              </w:numPr>
              <w:spacing w:after="0" w:line="240" w:lineRule="auto"/>
              <w:rPr>
                <w:rFonts w:ascii="Noto Sans" w:hAnsi="Noto Sans" w:eastAsia="Times New Roman" w:cs="Noto Sans"/>
                <w:sz w:val="24"/>
                <w:szCs w:val="24"/>
              </w:rPr>
            </w:pPr>
            <w:r w:rsidRPr="00F81B83">
              <w:rPr>
                <w:rFonts w:ascii="Noto Sans" w:hAnsi="Noto Sans" w:eastAsia="Times New Roman" w:cs="Noto Sans"/>
                <w:sz w:val="24"/>
                <w:szCs w:val="24"/>
                <w:lang w:val="en-US"/>
              </w:rPr>
              <w:t xml:space="preserve">Follow the procedure and guidance from OSCR  – </w:t>
            </w:r>
            <w:hyperlink w:history="1" r:id="rId25">
              <w:r w:rsidRPr="00F81B83">
                <w:rPr>
                  <w:rStyle w:val="Hyperlink"/>
                  <w:rFonts w:ascii="Noto Sans" w:hAnsi="Noto Sans" w:eastAsia="Times New Roman" w:cs="Noto Sans"/>
                  <w:sz w:val="24"/>
                  <w:szCs w:val="24"/>
                  <w:lang w:val="en-US"/>
                </w:rPr>
                <w:t>here</w:t>
              </w:r>
            </w:hyperlink>
            <w:r w:rsidRPr="00F81B83">
              <w:rPr>
                <w:rFonts w:ascii="Noto Sans" w:hAnsi="Noto Sans" w:eastAsia="Times New Roman" w:cs="Noto Sans"/>
                <w:sz w:val="24"/>
                <w:szCs w:val="24"/>
                <w:lang w:val="en-US"/>
              </w:rPr>
              <w:t>.  There are differences depending on whether you are a charity or a SCIO.</w:t>
            </w:r>
          </w:p>
          <w:p w:rsidRPr="00F81B83" w:rsidR="00131049" w:rsidP="42626A25" w:rsidRDefault="00131049" w14:paraId="06E098BB" w14:textId="31F8604C">
            <w:pPr>
              <w:pStyle w:val="ListParagraph"/>
              <w:numPr>
                <w:ilvl w:val="0"/>
                <w:numId w:val="7"/>
              </w:numPr>
              <w:suppressLineNumbers w:val="0"/>
              <w:bidi w:val="0"/>
              <w:spacing w:before="0" w:beforeAutospacing="off" w:after="0" w:afterAutospacing="off" w:line="240" w:lineRule="auto"/>
              <w:ind w:left="720" w:right="0" w:hanging="360"/>
              <w:jc w:val="left"/>
              <w:rPr>
                <w:rFonts w:ascii="Noto Sans" w:hAnsi="Noto Sans" w:eastAsia="Times New Roman" w:cs="Noto Sans"/>
                <w:sz w:val="24"/>
                <w:szCs w:val="24"/>
                <w:lang w:val="en-US"/>
              </w:rPr>
            </w:pPr>
            <w:r w:rsidRPr="42626A25" w:rsidR="4CB13408">
              <w:rPr>
                <w:rFonts w:ascii="Noto Sans" w:hAnsi="Noto Sans" w:eastAsia="Times New Roman" w:cs="Noto Sans"/>
                <w:sz w:val="24"/>
                <w:szCs w:val="24"/>
                <w:lang w:val="en-US"/>
              </w:rPr>
              <w:t xml:space="preserve">OSCR’s guidance for </w:t>
            </w:r>
            <w:r w:rsidRPr="42626A25" w:rsidR="4CB13408">
              <w:rPr>
                <w:rFonts w:ascii="Noto Sans" w:hAnsi="Noto Sans" w:eastAsia="Times New Roman" w:cs="Noto Sans"/>
                <w:b w:val="1"/>
                <w:bCs w:val="1"/>
                <w:sz w:val="24"/>
                <w:szCs w:val="24"/>
                <w:lang w:val="en-US"/>
              </w:rPr>
              <w:t>SCIOs</w:t>
            </w:r>
            <w:r w:rsidRPr="42626A25" w:rsidR="4CB13408">
              <w:rPr>
                <w:rFonts w:ascii="Noto Sans" w:hAnsi="Noto Sans" w:eastAsia="Times New Roman" w:cs="Noto Sans"/>
                <w:sz w:val="24"/>
                <w:szCs w:val="24"/>
                <w:lang w:val="en-US"/>
              </w:rPr>
              <w:t xml:space="preserve">  </w:t>
            </w:r>
            <w:r w:rsidRPr="42626A25" w:rsidR="001CCFB1">
              <w:rPr>
                <w:rFonts w:ascii="Noto Sans" w:hAnsi="Noto Sans" w:eastAsia="Times New Roman" w:cs="Noto Sans"/>
                <w:sz w:val="24"/>
                <w:szCs w:val="24"/>
                <w:lang w:val="en-US"/>
              </w:rPr>
              <w:t>Section</w:t>
            </w:r>
            <w:r w:rsidRPr="42626A25" w:rsidR="001CCFB1">
              <w:rPr>
                <w:rFonts w:ascii="Noto Sans" w:hAnsi="Noto Sans" w:eastAsia="Times New Roman" w:cs="Noto Sans"/>
                <w:sz w:val="24"/>
                <w:szCs w:val="24"/>
                <w:lang w:val="en-US"/>
              </w:rPr>
              <w:t xml:space="preserve"> 7.3.2</w:t>
            </w:r>
            <w:r w:rsidRPr="42626A25" w:rsidR="001CCFB1">
              <w:rPr>
                <w:rFonts w:ascii="Noto Sans" w:hAnsi="Noto Sans" w:eastAsia="Noto Sans" w:cs="Noto Sans"/>
                <w:sz w:val="24"/>
                <w:szCs w:val="24"/>
                <w:lang w:val="en-US"/>
              </w:rPr>
              <w:t xml:space="preserve"> </w:t>
            </w:r>
            <w:hyperlink r:id="Rd08fd741543d4f46">
              <w:r w:rsidRPr="42626A25" w:rsidR="001CCFB1">
                <w:rPr>
                  <w:rStyle w:val="Hyperlink"/>
                  <w:rFonts w:ascii="Noto Sans" w:hAnsi="Noto Sans" w:eastAsia="Noto Sans" w:cs="Noto Sans"/>
                  <w:noProof w:val="0"/>
                  <w:lang w:val="en-US"/>
                </w:rPr>
                <w:t>OSCR | 7. The end of a SCIO</w:t>
              </w:r>
            </w:hyperlink>
            <w:r w:rsidRPr="42626A25" w:rsidR="001CCFB1">
              <w:rPr>
                <w:rFonts w:ascii="Noto Sans" w:hAnsi="Noto Sans" w:eastAsia="Noto Sans" w:cs="Noto Sans"/>
                <w:sz w:val="24"/>
                <w:szCs w:val="24"/>
                <w:lang w:val="en-US"/>
              </w:rPr>
              <w:t xml:space="preserve"> </w:t>
            </w:r>
            <w:r w:rsidRPr="42626A25" w:rsidR="4CB13408">
              <w:rPr>
                <w:rFonts w:ascii="Noto Sans" w:hAnsi="Noto Sans" w:eastAsia="Times New Roman" w:cs="Noto Sans"/>
                <w:sz w:val="24"/>
                <w:szCs w:val="24"/>
                <w:lang w:val="en-US"/>
              </w:rPr>
              <w:t xml:space="preserve">highlights the </w:t>
            </w:r>
            <w:r w:rsidRPr="42626A25" w:rsidR="4CB13408">
              <w:rPr>
                <w:rFonts w:ascii="Noto Sans" w:hAnsi="Noto Sans" w:eastAsia="Times New Roman" w:cs="Noto Sans"/>
                <w:sz w:val="24"/>
                <w:szCs w:val="24"/>
                <w:lang w:val="en-US"/>
              </w:rPr>
              <w:t>particular situation</w:t>
            </w:r>
            <w:r w:rsidRPr="42626A25" w:rsidR="4CB13408">
              <w:rPr>
                <w:rFonts w:ascii="Noto Sans" w:hAnsi="Noto Sans" w:eastAsia="Times New Roman" w:cs="Noto Sans"/>
                <w:sz w:val="24"/>
                <w:szCs w:val="24"/>
                <w:lang w:val="en-US"/>
              </w:rPr>
              <w:t xml:space="preserve"> for insolvent SCIOs with a debt of less than £1,500.</w:t>
            </w:r>
          </w:p>
          <w:p w:rsidRPr="00F81B83" w:rsidR="00CF092A" w:rsidP="00CF092A" w:rsidRDefault="00131049" w14:paraId="714FEA4A" w14:textId="50B54248">
            <w:pPr>
              <w:numPr>
                <w:ilvl w:val="0"/>
                <w:numId w:val="7"/>
              </w:numPr>
              <w:shd w:val="clear" w:color="auto" w:fill="FFFFFF"/>
              <w:spacing w:before="100" w:beforeAutospacing="1" w:after="100" w:afterAutospacing="1" w:line="240" w:lineRule="auto"/>
              <w:rPr>
                <w:rFonts w:ascii="Noto Sans" w:hAnsi="Noto Sans" w:eastAsia="Times New Roman" w:cs="Noto Sans"/>
                <w:b/>
                <w:bCs/>
                <w:lang w:val="en-GB"/>
              </w:rPr>
            </w:pPr>
            <w:r w:rsidRPr="00F81B83">
              <w:rPr>
                <w:rFonts w:ascii="Noto Sans" w:hAnsi="Noto Sans" w:eastAsia="Times New Roman" w:cs="Noto Sans"/>
                <w:color w:val="3A3A3A"/>
                <w:sz w:val="24"/>
                <w:szCs w:val="24"/>
                <w:lang w:eastAsia="en-GB"/>
              </w:rPr>
              <w:t>There are legal requirements with timelines so check guidance carefully.</w:t>
            </w:r>
          </w:p>
        </w:tc>
      </w:tr>
      <w:tr w:rsidR="00131049" w:rsidTr="42626A25" w14:paraId="7EF02241" w14:textId="77777777">
        <w:tc>
          <w:tcPr>
            <w:tcW w:w="10780" w:type="dxa"/>
            <w:tcBorders>
              <w:top w:val="nil"/>
              <w:left w:val="single" w:color="auto" w:sz="8"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tcPr>
          <w:p w:rsidRPr="00F81B83" w:rsidR="00131049" w:rsidP="00131049" w:rsidRDefault="007011D3" w14:paraId="2D931743" w14:textId="5E91DF05">
            <w:pPr>
              <w:rPr>
                <w:rFonts w:ascii="Noto Sans" w:hAnsi="Noto Sans" w:cs="Noto Sans"/>
                <w:b/>
                <w:bCs/>
              </w:rPr>
            </w:pPr>
            <w:r w:rsidRPr="00F81B83">
              <w:rPr>
                <w:rFonts w:ascii="Noto Sans" w:hAnsi="Noto Sans" w:cs="Noto Sans"/>
                <w:b/>
                <w:bCs/>
                <w:sz w:val="24"/>
                <w:szCs w:val="24"/>
              </w:rPr>
              <w:t xml:space="preserve">For </w:t>
            </w:r>
            <w:r w:rsidRPr="00F81B83" w:rsidR="0058686B">
              <w:rPr>
                <w:rFonts w:ascii="Noto Sans" w:hAnsi="Noto Sans" w:cs="Noto Sans"/>
                <w:b/>
                <w:bCs/>
                <w:sz w:val="24"/>
                <w:szCs w:val="24"/>
              </w:rPr>
              <w:t>other charities that are not a</w:t>
            </w:r>
            <w:r w:rsidRPr="00F81B83" w:rsidR="00B81139">
              <w:rPr>
                <w:rFonts w:ascii="Noto Sans" w:hAnsi="Noto Sans" w:cs="Noto Sans"/>
                <w:b/>
                <w:bCs/>
                <w:sz w:val="24"/>
                <w:szCs w:val="24"/>
              </w:rPr>
              <w:t xml:space="preserve"> SCIO</w:t>
            </w:r>
            <w:r w:rsidRPr="00F81B83" w:rsidR="00E37236">
              <w:rPr>
                <w:rFonts w:ascii="Noto Sans" w:hAnsi="Noto Sans" w:cs="Noto Sans"/>
                <w:b/>
                <w:bCs/>
                <w:sz w:val="24"/>
                <w:szCs w:val="24"/>
              </w:rPr>
              <w:t xml:space="preserve"> and are</w:t>
            </w:r>
            <w:r w:rsidRPr="00F81B83" w:rsidR="00E37236">
              <w:rPr>
                <w:rFonts w:ascii="Noto Sans" w:hAnsi="Noto Sans" w:cs="Noto Sans"/>
                <w:b/>
                <w:bCs/>
                <w:color w:val="4472C4" w:themeColor="accent5"/>
                <w:sz w:val="24"/>
                <w:szCs w:val="24"/>
              </w:rPr>
              <w:t xml:space="preserve"> incorporated</w:t>
            </w:r>
            <w:r w:rsidRPr="00F81B83" w:rsidR="00585E7A">
              <w:rPr>
                <w:rStyle w:val="FootnoteReference"/>
                <w:rFonts w:ascii="Noto Sans" w:hAnsi="Noto Sans" w:cs="Noto Sans"/>
                <w:b/>
                <w:bCs/>
                <w:color w:val="4472C4" w:themeColor="accent5"/>
                <w:sz w:val="24"/>
                <w:szCs w:val="24"/>
              </w:rPr>
              <w:footnoteReference w:id="3"/>
            </w:r>
            <w:r w:rsidRPr="00F81B83" w:rsidR="00E37236">
              <w:rPr>
                <w:rFonts w:ascii="Noto Sans" w:hAnsi="Noto Sans" w:cs="Noto Sans"/>
                <w:b/>
                <w:bCs/>
                <w:sz w:val="24"/>
                <w:szCs w:val="24"/>
              </w:rPr>
              <w:t xml:space="preserve"> </w:t>
            </w:r>
            <w:r w:rsidRPr="00F81B83" w:rsidR="00131049">
              <w:rPr>
                <w:rFonts w:ascii="Noto Sans" w:hAnsi="Noto Sans" w:cs="Noto Sans"/>
                <w:b/>
                <w:bCs/>
                <w:sz w:val="24"/>
                <w:szCs w:val="24"/>
              </w:rPr>
              <w:t>:</w:t>
            </w:r>
          </w:p>
        </w:tc>
      </w:tr>
      <w:tr w:rsidR="00131049" w:rsidTr="42626A25" w14:paraId="4413793B" w14:textId="77777777">
        <w:tc>
          <w:tcPr>
            <w:tcW w:w="107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81B83" w:rsidR="00131049" w:rsidP="00CD6826" w:rsidRDefault="00131049" w14:paraId="5D5F0B4D" w14:textId="43B4F4E5">
            <w:pPr>
              <w:pStyle w:val="ListParagraph"/>
              <w:numPr>
                <w:ilvl w:val="0"/>
                <w:numId w:val="7"/>
              </w:numPr>
              <w:spacing w:after="0" w:line="240" w:lineRule="auto"/>
              <w:rPr>
                <w:rFonts w:ascii="Noto Sans" w:hAnsi="Noto Sans" w:eastAsia="Times New Roman" w:cs="Noto Sans"/>
                <w:b/>
                <w:bCs/>
              </w:rPr>
            </w:pPr>
            <w:r w:rsidRPr="00F81B83">
              <w:rPr>
                <w:rFonts w:ascii="Noto Sans" w:hAnsi="Noto Sans" w:eastAsia="Times New Roman" w:cs="Noto Sans"/>
                <w:sz w:val="24"/>
                <w:szCs w:val="24"/>
              </w:rPr>
              <w:t xml:space="preserve">Seek advice from an insolvency practitioner. Find one here </w:t>
            </w:r>
            <w:hyperlink w:history="1" r:id="rId27">
              <w:r w:rsidRPr="00F81B83">
                <w:rPr>
                  <w:rStyle w:val="Hyperlink"/>
                  <w:rFonts w:ascii="Noto Sans" w:hAnsi="Noto Sans" w:eastAsia="Times New Roman" w:cs="Noto Sans"/>
                  <w:sz w:val="24"/>
                  <w:szCs w:val="24"/>
                  <w:lang w:val="en-US"/>
                </w:rPr>
                <w:t>www.gov.uk/findan-insolvency-practitioner</w:t>
              </w:r>
            </w:hyperlink>
            <w:r w:rsidRPr="00F81B83" w:rsidR="00CD6826">
              <w:rPr>
                <w:rStyle w:val="Hyperlink"/>
                <w:rFonts w:ascii="Noto Sans" w:hAnsi="Noto Sans" w:eastAsia="Times New Roman" w:cs="Noto Sans"/>
                <w:sz w:val="24"/>
                <w:szCs w:val="24"/>
                <w:u w:val="none"/>
                <w:lang w:val="en-US"/>
              </w:rPr>
              <w:t xml:space="preserve">       </w:t>
            </w:r>
            <w:r w:rsidRPr="00F81B83" w:rsidR="00CD6826">
              <w:rPr>
                <w:rStyle w:val="Hyperlink"/>
                <w:rFonts w:ascii="Noto Sans" w:hAnsi="Noto Sans" w:eastAsia="Times New Roman" w:cs="Noto Sans"/>
                <w:b/>
                <w:bCs/>
                <w:color w:val="auto"/>
                <w:sz w:val="24"/>
                <w:szCs w:val="24"/>
                <w:u w:val="none"/>
              </w:rPr>
              <w:t>AND</w:t>
            </w:r>
          </w:p>
          <w:p w:rsidRPr="00F81B83" w:rsidR="00CF092A" w:rsidP="00300F06" w:rsidRDefault="005D2222" w14:paraId="22417432" w14:textId="1E86AFAE">
            <w:pPr>
              <w:pStyle w:val="ListParagraph"/>
              <w:numPr>
                <w:ilvl w:val="0"/>
                <w:numId w:val="7"/>
              </w:numPr>
              <w:spacing w:after="0" w:line="240" w:lineRule="auto"/>
              <w:rPr>
                <w:rFonts w:ascii="Noto Sans" w:hAnsi="Noto Sans" w:eastAsia="Times New Roman" w:cs="Noto Sans"/>
                <w:b/>
                <w:bCs/>
              </w:rPr>
            </w:pPr>
            <w:r w:rsidRPr="00F81B83">
              <w:rPr>
                <w:rFonts w:ascii="Noto Sans" w:hAnsi="Noto Sans" w:eastAsia="Times New Roman" w:cs="Noto Sans"/>
                <w:sz w:val="24"/>
                <w:szCs w:val="24"/>
                <w:lang w:val="en-US"/>
              </w:rPr>
              <w:t xml:space="preserve">Follow the procedure and guidance from OSCR – </w:t>
            </w:r>
            <w:hyperlink w:history="1" r:id="rId28">
              <w:r w:rsidRPr="00F81B83">
                <w:rPr>
                  <w:rStyle w:val="Hyperlink"/>
                  <w:rFonts w:ascii="Noto Sans" w:hAnsi="Noto Sans" w:eastAsia="Times New Roman" w:cs="Noto Sans"/>
                  <w:sz w:val="24"/>
                  <w:szCs w:val="24"/>
                  <w:lang w:val="en-US"/>
                </w:rPr>
                <w:t>here</w:t>
              </w:r>
            </w:hyperlink>
            <w:r w:rsidRPr="00F81B83">
              <w:rPr>
                <w:rFonts w:ascii="Noto Sans" w:hAnsi="Noto Sans" w:eastAsia="Times New Roman" w:cs="Noto Sans"/>
                <w:sz w:val="24"/>
                <w:szCs w:val="24"/>
                <w:lang w:val="en-US"/>
              </w:rPr>
              <w:t xml:space="preserve">.  </w:t>
            </w:r>
            <w:r w:rsidRPr="00F81B83">
              <w:rPr>
                <w:rFonts w:ascii="Noto Sans" w:hAnsi="Noto Sans" w:cs="Noto Sans"/>
              </w:rPr>
              <w:t xml:space="preserve"> </w:t>
            </w:r>
            <w:r w:rsidRPr="00F81B83" w:rsidR="00131049">
              <w:rPr>
                <w:rFonts w:ascii="Noto Sans" w:hAnsi="Noto Sans" w:eastAsia="Times New Roman" w:cs="Noto Sans"/>
                <w:sz w:val="24"/>
                <w:szCs w:val="24"/>
                <w:lang w:val="en-US"/>
              </w:rPr>
              <w:t>Note that a charity cannot wind up or dissolve without consent from OSCR</w:t>
            </w:r>
            <w:r w:rsidRPr="00F81B83" w:rsidR="006411C5">
              <w:rPr>
                <w:rFonts w:ascii="Noto Sans" w:hAnsi="Noto Sans" w:eastAsia="Times New Roman" w:cs="Noto Sans"/>
                <w:sz w:val="24"/>
                <w:szCs w:val="24"/>
                <w:lang w:val="en-US"/>
              </w:rPr>
              <w:t>.</w:t>
            </w:r>
          </w:p>
        </w:tc>
      </w:tr>
      <w:tr w:rsidR="00207F50" w:rsidTr="42626A25" w14:paraId="02196C93" w14:textId="77777777">
        <w:tc>
          <w:tcPr>
            <w:tcW w:w="10780" w:type="dxa"/>
            <w:tcBorders>
              <w:top w:val="nil"/>
              <w:left w:val="single" w:color="auto" w:sz="8"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F81B83" w:rsidR="007011D3" w:rsidP="00E37236" w:rsidRDefault="00A6390D" w14:paraId="66DCAE90" w14:textId="501A9DA9">
            <w:pPr>
              <w:spacing w:after="0" w:line="240" w:lineRule="auto"/>
              <w:rPr>
                <w:rFonts w:ascii="Noto Sans" w:hAnsi="Noto Sans" w:eastAsia="Times New Roman" w:cs="Noto Sans"/>
                <w:b/>
                <w:bCs/>
                <w:sz w:val="24"/>
                <w:szCs w:val="24"/>
              </w:rPr>
            </w:pPr>
            <w:r w:rsidRPr="00F81B83">
              <w:rPr>
                <w:rFonts w:ascii="Noto Sans" w:hAnsi="Noto Sans" w:eastAsia="Times New Roman" w:cs="Noto Sans"/>
                <w:b/>
                <w:bCs/>
                <w:sz w:val="24"/>
                <w:szCs w:val="24"/>
              </w:rPr>
              <w:t>For other organisations</w:t>
            </w:r>
            <w:r w:rsidRPr="00F81B83" w:rsidR="00B23776">
              <w:rPr>
                <w:rFonts w:ascii="Noto Sans" w:hAnsi="Noto Sans" w:eastAsia="Times New Roman" w:cs="Noto Sans"/>
                <w:b/>
                <w:bCs/>
                <w:sz w:val="24"/>
                <w:szCs w:val="24"/>
              </w:rPr>
              <w:t xml:space="preserve"> that are not charities</w:t>
            </w:r>
            <w:r w:rsidRPr="00F81B83" w:rsidR="00E37236">
              <w:rPr>
                <w:rFonts w:ascii="Noto Sans" w:hAnsi="Noto Sans" w:eastAsia="Times New Roman" w:cs="Noto Sans"/>
                <w:b/>
                <w:bCs/>
                <w:sz w:val="24"/>
                <w:szCs w:val="24"/>
              </w:rPr>
              <w:t xml:space="preserve"> and are</w:t>
            </w:r>
            <w:r w:rsidRPr="00F81B83" w:rsidR="00E37236">
              <w:rPr>
                <w:rFonts w:ascii="Noto Sans" w:hAnsi="Noto Sans" w:eastAsia="Times New Roman" w:cs="Noto Sans"/>
                <w:b/>
                <w:bCs/>
                <w:color w:val="4472C4" w:themeColor="accent5"/>
                <w:sz w:val="24"/>
                <w:szCs w:val="24"/>
              </w:rPr>
              <w:t xml:space="preserve"> incorporated</w:t>
            </w:r>
            <w:r w:rsidRPr="00F81B83" w:rsidR="00585E7A">
              <w:rPr>
                <w:rStyle w:val="FootnoteReference"/>
                <w:rFonts w:ascii="Noto Sans" w:hAnsi="Noto Sans" w:eastAsia="Times New Roman" w:cs="Noto Sans"/>
                <w:b/>
                <w:bCs/>
                <w:color w:val="4472C4" w:themeColor="accent5"/>
                <w:sz w:val="24"/>
                <w:szCs w:val="24"/>
              </w:rPr>
              <w:footnoteReference w:id="4"/>
            </w:r>
            <w:r w:rsidRPr="00F81B83" w:rsidR="00207F50">
              <w:rPr>
                <w:rFonts w:ascii="Noto Sans" w:hAnsi="Noto Sans" w:eastAsia="Times New Roman" w:cs="Noto Sans"/>
                <w:b/>
                <w:bCs/>
                <w:sz w:val="24"/>
                <w:szCs w:val="24"/>
              </w:rPr>
              <w:t>:</w:t>
            </w:r>
          </w:p>
          <w:p w:rsidRPr="00F81B83" w:rsidR="00207F50" w:rsidP="00207F50" w:rsidRDefault="00207F50" w14:paraId="2CFD079A" w14:textId="62563E10">
            <w:pPr>
              <w:pStyle w:val="ListParagraph"/>
              <w:spacing w:after="0" w:line="240" w:lineRule="auto"/>
              <w:ind w:hanging="360"/>
              <w:rPr>
                <w:rFonts w:ascii="Noto Sans" w:hAnsi="Noto Sans" w:eastAsia="Times New Roman" w:cs="Noto Sans"/>
                <w:b/>
                <w:bCs/>
                <w:sz w:val="24"/>
                <w:szCs w:val="24"/>
                <w:lang w:val="en-US"/>
              </w:rPr>
            </w:pPr>
          </w:p>
        </w:tc>
      </w:tr>
      <w:tr w:rsidR="00207F50" w:rsidTr="42626A25" w14:paraId="1FB448B6" w14:textId="77777777">
        <w:tc>
          <w:tcPr>
            <w:tcW w:w="107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81B83" w:rsidR="00CF092A" w:rsidP="00300F06" w:rsidRDefault="00207F50" w14:paraId="152DF8F3" w14:textId="661FA23F">
            <w:pPr>
              <w:pStyle w:val="ListParagraph"/>
              <w:numPr>
                <w:ilvl w:val="0"/>
                <w:numId w:val="7"/>
              </w:numPr>
              <w:spacing w:after="0" w:line="240" w:lineRule="auto"/>
              <w:rPr>
                <w:rFonts w:ascii="Noto Sans" w:hAnsi="Noto Sans" w:eastAsia="Times New Roman" w:cs="Noto Sans"/>
                <w:sz w:val="24"/>
                <w:szCs w:val="24"/>
                <w:lang w:val="en-US"/>
              </w:rPr>
            </w:pPr>
            <w:r w:rsidRPr="00F81B83">
              <w:rPr>
                <w:rFonts w:ascii="Noto Sans" w:hAnsi="Noto Sans" w:eastAsia="Times New Roman" w:cs="Noto Sans"/>
                <w:sz w:val="24"/>
                <w:szCs w:val="24"/>
                <w:lang w:val="en-US"/>
              </w:rPr>
              <w:t xml:space="preserve">Seek advice from an insolvency practitioner. Find one here </w:t>
            </w:r>
            <w:hyperlink w:history="1" r:id="rId29">
              <w:r w:rsidRPr="00F81B83">
                <w:rPr>
                  <w:rStyle w:val="Hyperlink"/>
                  <w:rFonts w:ascii="Noto Sans" w:hAnsi="Noto Sans" w:eastAsia="Times New Roman" w:cs="Noto Sans"/>
                  <w:sz w:val="24"/>
                  <w:szCs w:val="24"/>
                  <w:lang w:val="en-US"/>
                </w:rPr>
                <w:t>www.gov.uk/findan-insolvency-practitioner</w:t>
              </w:r>
            </w:hyperlink>
            <w:r w:rsidRPr="00F81B83">
              <w:rPr>
                <w:rFonts w:ascii="Noto Sans" w:hAnsi="Noto Sans" w:eastAsia="Times New Roman" w:cs="Noto Sans"/>
                <w:sz w:val="24"/>
                <w:szCs w:val="24"/>
                <w:lang w:val="en-US"/>
              </w:rPr>
              <w:t xml:space="preserve">.  </w:t>
            </w:r>
          </w:p>
        </w:tc>
      </w:tr>
      <w:tr w:rsidR="002102BC" w:rsidTr="42626A25" w14:paraId="1BC9F807" w14:textId="77777777">
        <w:tc>
          <w:tcPr>
            <w:tcW w:w="10780" w:type="dxa"/>
            <w:tcBorders>
              <w:top w:val="nil"/>
              <w:left w:val="single" w:color="auto" w:sz="8"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tcPr>
          <w:p w:rsidRPr="00F81B83" w:rsidR="002102BC" w:rsidP="002102BC" w:rsidRDefault="002102BC" w14:paraId="4C1A7E61" w14:textId="08DF54E6">
            <w:pPr>
              <w:spacing w:after="0" w:line="240" w:lineRule="auto"/>
              <w:ind w:left="360"/>
              <w:rPr>
                <w:rFonts w:ascii="Noto Sans" w:hAnsi="Noto Sans" w:eastAsia="Times New Roman" w:cs="Noto Sans"/>
                <w:b/>
                <w:sz w:val="24"/>
                <w:szCs w:val="24"/>
              </w:rPr>
            </w:pPr>
            <w:r w:rsidRPr="00F81B83">
              <w:rPr>
                <w:rFonts w:ascii="Noto Sans" w:hAnsi="Noto Sans" w:eastAsia="Times New Roman" w:cs="Noto Sans"/>
                <w:b/>
                <w:sz w:val="24"/>
                <w:szCs w:val="24"/>
              </w:rPr>
              <w:t xml:space="preserve">For organisations that are </w:t>
            </w:r>
            <w:r w:rsidRPr="00F81B83">
              <w:rPr>
                <w:rFonts w:ascii="Noto Sans" w:hAnsi="Noto Sans" w:eastAsia="Times New Roman" w:cs="Noto Sans"/>
                <w:b/>
                <w:color w:val="4472C4" w:themeColor="accent5"/>
                <w:sz w:val="24"/>
                <w:szCs w:val="24"/>
              </w:rPr>
              <w:t>unincorporated</w:t>
            </w:r>
            <w:r w:rsidRPr="00F81B83" w:rsidR="00585E7A">
              <w:rPr>
                <w:rStyle w:val="FootnoteReference"/>
                <w:rFonts w:ascii="Noto Sans" w:hAnsi="Noto Sans" w:eastAsia="Times New Roman" w:cs="Noto Sans"/>
                <w:b/>
                <w:color w:val="4472C4" w:themeColor="accent5"/>
                <w:sz w:val="24"/>
                <w:szCs w:val="24"/>
              </w:rPr>
              <w:footnoteReference w:id="5"/>
            </w:r>
            <w:r w:rsidRPr="00F81B83">
              <w:rPr>
                <w:rFonts w:ascii="Noto Sans" w:hAnsi="Noto Sans" w:eastAsia="Times New Roman" w:cs="Noto Sans"/>
                <w:b/>
                <w:color w:val="4472C4" w:themeColor="accent5"/>
                <w:sz w:val="24"/>
                <w:szCs w:val="24"/>
              </w:rPr>
              <w:t xml:space="preserve"> </w:t>
            </w:r>
            <w:r w:rsidRPr="00F81B83">
              <w:rPr>
                <w:rFonts w:ascii="Noto Sans" w:hAnsi="Noto Sans" w:eastAsia="Times New Roman" w:cs="Noto Sans"/>
                <w:b/>
                <w:sz w:val="24"/>
                <w:szCs w:val="24"/>
              </w:rPr>
              <w:t>regardless of charitable status:</w:t>
            </w:r>
          </w:p>
          <w:p w:rsidRPr="00F81B83" w:rsidR="00CF092A" w:rsidP="002102BC" w:rsidRDefault="00CF092A" w14:paraId="3A745412" w14:textId="034D6B50">
            <w:pPr>
              <w:spacing w:after="0" w:line="240" w:lineRule="auto"/>
              <w:ind w:left="360"/>
              <w:rPr>
                <w:rFonts w:ascii="Noto Sans" w:hAnsi="Noto Sans" w:eastAsia="Times New Roman" w:cs="Noto Sans"/>
                <w:b/>
                <w:sz w:val="24"/>
                <w:szCs w:val="24"/>
              </w:rPr>
            </w:pPr>
          </w:p>
        </w:tc>
      </w:tr>
      <w:tr w:rsidR="002102BC" w:rsidTr="42626A25" w14:paraId="4BB32362" w14:textId="77777777">
        <w:tc>
          <w:tcPr>
            <w:tcW w:w="10780" w:type="dxa"/>
            <w:tcBorders>
              <w:top w:val="nil"/>
              <w:left w:val="single" w:color="auto" w:sz="8" w:space="0"/>
              <w:bottom w:val="nil"/>
              <w:right w:val="single" w:color="auto" w:sz="8" w:space="0"/>
            </w:tcBorders>
            <w:tcMar>
              <w:top w:w="0" w:type="dxa"/>
              <w:left w:w="108" w:type="dxa"/>
              <w:bottom w:w="0" w:type="dxa"/>
              <w:right w:w="108" w:type="dxa"/>
            </w:tcMar>
          </w:tcPr>
          <w:p w:rsidRPr="00F81B83" w:rsidR="002102BC" w:rsidP="003737A4" w:rsidRDefault="002102BC" w14:paraId="6D3CC13C" w14:textId="717D38BB">
            <w:pPr>
              <w:spacing w:after="0" w:line="240" w:lineRule="auto"/>
              <w:rPr>
                <w:rFonts w:ascii="Noto Sans" w:hAnsi="Noto Sans" w:eastAsia="Times New Roman" w:cs="Noto Sans"/>
                <w:sz w:val="24"/>
                <w:szCs w:val="24"/>
              </w:rPr>
            </w:pPr>
            <w:r w:rsidRPr="42626A25" w:rsidR="68E689E7">
              <w:rPr>
                <w:rFonts w:ascii="Noto Sans" w:hAnsi="Noto Sans" w:eastAsia="Times New Roman" w:cs="Noto Sans"/>
                <w:sz w:val="24"/>
                <w:szCs w:val="24"/>
              </w:rPr>
              <w:t xml:space="preserve">Be aware that in an </w:t>
            </w:r>
            <w:r w:rsidRPr="42626A25" w:rsidR="68E689E7">
              <w:rPr>
                <w:rFonts w:ascii="Noto Sans" w:hAnsi="Noto Sans" w:eastAsia="Times New Roman" w:cs="Noto Sans"/>
                <w:sz w:val="24"/>
                <w:szCs w:val="24"/>
              </w:rPr>
              <w:t>unincorporated</w:t>
            </w:r>
            <w:r w:rsidRPr="42626A25" w:rsidR="68E689E7">
              <w:rPr>
                <w:rFonts w:ascii="Noto Sans" w:hAnsi="Noto Sans" w:eastAsia="Times New Roman" w:cs="Noto Sans"/>
                <w:sz w:val="24"/>
                <w:szCs w:val="24"/>
              </w:rPr>
              <w:t xml:space="preserve"> </w:t>
            </w:r>
            <w:r w:rsidRPr="42626A25" w:rsidR="6C5352A6">
              <w:rPr>
                <w:rFonts w:ascii="Noto Sans" w:hAnsi="Noto Sans" w:eastAsia="Times New Roman" w:cs="Noto Sans"/>
                <w:sz w:val="24"/>
                <w:szCs w:val="24"/>
              </w:rPr>
              <w:t>organisation</w:t>
            </w:r>
            <w:r w:rsidRPr="42626A25" w:rsidR="6C5352A6">
              <w:rPr>
                <w:rFonts w:ascii="Noto Sans" w:hAnsi="Noto Sans" w:eastAsia="Times New Roman" w:cs="Noto Sans"/>
                <w:sz w:val="24"/>
                <w:szCs w:val="24"/>
              </w:rPr>
              <w:t>, the individual board members have personal liability</w:t>
            </w:r>
            <w:r w:rsidRPr="42626A25" w:rsidR="6C5352A6">
              <w:rPr>
                <w:rFonts w:ascii="Noto Sans" w:hAnsi="Noto Sans" w:eastAsia="Times New Roman" w:cs="Noto Sans"/>
                <w:sz w:val="24"/>
                <w:szCs w:val="24"/>
              </w:rPr>
              <w:t xml:space="preserve">.  </w:t>
            </w:r>
            <w:r w:rsidRPr="42626A25" w:rsidR="6C5352A6">
              <w:rPr>
                <w:rFonts w:ascii="Noto Sans" w:hAnsi="Noto Sans" w:eastAsia="Times New Roman" w:cs="Noto Sans"/>
                <w:sz w:val="24"/>
                <w:szCs w:val="24"/>
              </w:rPr>
              <w:t xml:space="preserve">This is potentially </w:t>
            </w:r>
            <w:r w:rsidRPr="42626A25" w:rsidR="6C5352A6">
              <w:rPr>
                <w:rFonts w:ascii="Noto Sans" w:hAnsi="Noto Sans" w:eastAsia="Times New Roman" w:cs="Noto Sans"/>
                <w:sz w:val="24"/>
                <w:szCs w:val="24"/>
              </w:rPr>
              <w:t>a very serious</w:t>
            </w:r>
            <w:r w:rsidRPr="42626A25" w:rsidR="6C5352A6">
              <w:rPr>
                <w:rFonts w:ascii="Noto Sans" w:hAnsi="Noto Sans" w:eastAsia="Times New Roman" w:cs="Noto Sans"/>
                <w:sz w:val="24"/>
                <w:szCs w:val="24"/>
              </w:rPr>
              <w:t xml:space="preserve"> </w:t>
            </w:r>
            <w:r w:rsidRPr="42626A25" w:rsidR="22F75CCE">
              <w:rPr>
                <w:rFonts w:ascii="Noto Sans" w:hAnsi="Noto Sans" w:eastAsia="Times New Roman" w:cs="Noto Sans"/>
                <w:sz w:val="24"/>
                <w:szCs w:val="24"/>
              </w:rPr>
              <w:t>situation,</w:t>
            </w:r>
            <w:r w:rsidRPr="42626A25" w:rsidR="1AA2641B">
              <w:rPr>
                <w:rFonts w:ascii="Noto Sans" w:hAnsi="Noto Sans" w:eastAsia="Times New Roman" w:cs="Noto Sans"/>
                <w:sz w:val="24"/>
                <w:szCs w:val="24"/>
              </w:rPr>
              <w:t xml:space="preserve"> particularly</w:t>
            </w:r>
            <w:r w:rsidRPr="42626A25" w:rsidR="6C5352A6">
              <w:rPr>
                <w:rFonts w:ascii="Noto Sans" w:hAnsi="Noto Sans" w:eastAsia="Times New Roman" w:cs="Noto Sans"/>
                <w:sz w:val="24"/>
                <w:szCs w:val="24"/>
              </w:rPr>
              <w:t xml:space="preserve"> if there are staff and contracts and should not be ignored</w:t>
            </w:r>
            <w:r w:rsidRPr="42626A25" w:rsidR="6C5352A6">
              <w:rPr>
                <w:rFonts w:ascii="Noto Sans" w:hAnsi="Noto Sans" w:eastAsia="Times New Roman" w:cs="Noto Sans"/>
                <w:sz w:val="24"/>
                <w:szCs w:val="24"/>
              </w:rPr>
              <w:t xml:space="preserve">.  </w:t>
            </w:r>
            <w:r w:rsidRPr="42626A25" w:rsidR="6C5352A6">
              <w:rPr>
                <w:rFonts w:ascii="Noto Sans" w:hAnsi="Noto Sans" w:eastAsia="Times New Roman" w:cs="Noto Sans"/>
                <w:b w:val="1"/>
                <w:bCs w:val="1"/>
                <w:sz w:val="24"/>
                <w:szCs w:val="24"/>
              </w:rPr>
              <w:t>Act quickly</w:t>
            </w:r>
            <w:r w:rsidRPr="42626A25" w:rsidR="6C5352A6">
              <w:rPr>
                <w:rFonts w:ascii="Noto Sans" w:hAnsi="Noto Sans" w:eastAsia="Times New Roman" w:cs="Noto Sans"/>
                <w:sz w:val="24"/>
                <w:szCs w:val="24"/>
              </w:rPr>
              <w:t xml:space="preserve"> to avoid increasing personal liabilities</w:t>
            </w:r>
            <w:r w:rsidRPr="42626A25" w:rsidR="1AA2641B">
              <w:rPr>
                <w:rFonts w:ascii="Noto Sans" w:hAnsi="Noto Sans" w:eastAsia="Times New Roman" w:cs="Noto Sans"/>
                <w:sz w:val="24"/>
                <w:szCs w:val="24"/>
              </w:rPr>
              <w:t xml:space="preserve"> and therefore debt that individual board members may be left with.</w:t>
            </w:r>
          </w:p>
          <w:p w:rsidRPr="00F81B83" w:rsidR="00585E7A" w:rsidP="003737A4" w:rsidRDefault="00585E7A" w14:paraId="15903B79" w14:textId="5B35F58B">
            <w:pPr>
              <w:spacing w:after="0" w:line="240" w:lineRule="auto"/>
              <w:rPr>
                <w:rFonts w:ascii="Noto Sans" w:hAnsi="Noto Sans" w:eastAsia="Times New Roman" w:cs="Noto Sans"/>
                <w:sz w:val="24"/>
                <w:szCs w:val="24"/>
              </w:rPr>
            </w:pPr>
          </w:p>
          <w:p w:rsidRPr="00F81B83" w:rsidR="00585E7A" w:rsidP="003737A4" w:rsidRDefault="0010219A" w14:paraId="4019C7B0" w14:textId="1007038C">
            <w:pPr>
              <w:spacing w:after="0" w:line="240" w:lineRule="auto"/>
              <w:rPr>
                <w:rFonts w:ascii="Noto Sans" w:hAnsi="Noto Sans" w:eastAsia="Times New Roman" w:cs="Noto Sans"/>
                <w:sz w:val="24"/>
                <w:szCs w:val="24"/>
              </w:rPr>
            </w:pPr>
            <w:r w:rsidRPr="11C4226C" w:rsidR="0010219A">
              <w:rPr>
                <w:rFonts w:ascii="Noto Sans" w:hAnsi="Noto Sans" w:eastAsia="Times New Roman" w:cs="Noto Sans"/>
                <w:sz w:val="24"/>
                <w:szCs w:val="24"/>
              </w:rPr>
              <w:t xml:space="preserve">We appreciate that this process can be </w:t>
            </w:r>
            <w:r w:rsidRPr="11C4226C" w:rsidR="0010219A">
              <w:rPr>
                <w:rFonts w:ascii="Noto Sans" w:hAnsi="Noto Sans" w:eastAsia="Times New Roman" w:cs="Noto Sans"/>
                <w:sz w:val="24"/>
                <w:szCs w:val="24"/>
              </w:rPr>
              <w:t>very difficult</w:t>
            </w:r>
            <w:r w:rsidRPr="11C4226C" w:rsidR="0010219A">
              <w:rPr>
                <w:rFonts w:ascii="Noto Sans" w:hAnsi="Noto Sans" w:eastAsia="Times New Roman" w:cs="Noto Sans"/>
                <w:sz w:val="24"/>
                <w:szCs w:val="24"/>
              </w:rPr>
              <w:t xml:space="preserve"> for board / committee members</w:t>
            </w:r>
            <w:r w:rsidRPr="11C4226C" w:rsidR="6C596A63">
              <w:rPr>
                <w:rFonts w:ascii="Noto Sans" w:hAnsi="Noto Sans" w:eastAsia="Times New Roman" w:cs="Noto Sans"/>
                <w:sz w:val="24"/>
                <w:szCs w:val="24"/>
              </w:rPr>
              <w:t>;</w:t>
            </w:r>
            <w:r w:rsidRPr="11C4226C" w:rsidR="0010219A">
              <w:rPr>
                <w:rFonts w:ascii="Noto Sans" w:hAnsi="Noto Sans" w:eastAsia="Times New Roman" w:cs="Noto Sans"/>
                <w:sz w:val="24"/>
                <w:szCs w:val="24"/>
              </w:rPr>
              <w:t xml:space="preserve"> </w:t>
            </w:r>
            <w:r w:rsidRPr="11C4226C" w:rsidR="00585E7A">
              <w:rPr>
                <w:rFonts w:ascii="Noto Sans" w:hAnsi="Noto Sans" w:eastAsia="Times New Roman" w:cs="Noto Sans"/>
                <w:sz w:val="24"/>
                <w:szCs w:val="24"/>
              </w:rPr>
              <w:t xml:space="preserve">GCVS has staff that can </w:t>
            </w:r>
            <w:r w:rsidRPr="11C4226C" w:rsidR="0010219A">
              <w:rPr>
                <w:rFonts w:ascii="Noto Sans" w:hAnsi="Noto Sans" w:eastAsia="Times New Roman" w:cs="Noto Sans"/>
                <w:sz w:val="24"/>
                <w:szCs w:val="24"/>
              </w:rPr>
              <w:t>assist</w:t>
            </w:r>
            <w:r w:rsidRPr="11C4226C" w:rsidR="0010219A">
              <w:rPr>
                <w:rFonts w:ascii="Noto Sans" w:hAnsi="Noto Sans" w:eastAsia="Times New Roman" w:cs="Noto Sans"/>
                <w:sz w:val="24"/>
                <w:szCs w:val="24"/>
              </w:rPr>
              <w:t xml:space="preserve">, </w:t>
            </w:r>
            <w:r w:rsidRPr="11C4226C" w:rsidR="00585E7A">
              <w:rPr>
                <w:rFonts w:ascii="Noto Sans" w:hAnsi="Noto Sans" w:eastAsia="Times New Roman" w:cs="Noto Sans"/>
                <w:sz w:val="24"/>
                <w:szCs w:val="24"/>
              </w:rPr>
              <w:t xml:space="preserve">so do get in touch by emailing </w:t>
            </w:r>
            <w:hyperlink r:id="Rae42a3f8e13f40ee">
              <w:r w:rsidRPr="11C4226C" w:rsidR="00585E7A">
                <w:rPr>
                  <w:rStyle w:val="Hyperlink"/>
                  <w:rFonts w:ascii="Noto Sans" w:hAnsi="Noto Sans" w:eastAsia="Times New Roman" w:cs="Noto Sans"/>
                  <w:sz w:val="24"/>
                  <w:szCs w:val="24"/>
                </w:rPr>
                <w:t>sectordev@gcvs.org.uk</w:t>
              </w:r>
            </w:hyperlink>
            <w:r w:rsidRPr="11C4226C" w:rsidR="00585E7A">
              <w:rPr>
                <w:rFonts w:ascii="Noto Sans" w:hAnsi="Noto Sans" w:eastAsia="Times New Roman" w:cs="Noto Sans"/>
                <w:sz w:val="24"/>
                <w:szCs w:val="24"/>
              </w:rPr>
              <w:t>.</w:t>
            </w:r>
          </w:p>
          <w:p w:rsidRPr="00F81B83" w:rsidR="003737A4" w:rsidP="003737A4" w:rsidRDefault="003737A4" w14:paraId="0A74F395" w14:textId="643EF196">
            <w:pPr>
              <w:spacing w:after="0" w:line="240" w:lineRule="auto"/>
              <w:rPr>
                <w:rFonts w:ascii="Noto Sans" w:hAnsi="Noto Sans" w:eastAsia="Times New Roman" w:cs="Noto Sans"/>
                <w:sz w:val="24"/>
                <w:szCs w:val="24"/>
              </w:rPr>
            </w:pPr>
          </w:p>
          <w:p w:rsidRPr="00F81B83" w:rsidR="003737A4" w:rsidP="003737A4" w:rsidRDefault="003737A4" w14:paraId="5DC6FCFA" w14:textId="6E48832B">
            <w:pPr>
              <w:pStyle w:val="ListParagraph"/>
              <w:numPr>
                <w:ilvl w:val="0"/>
                <w:numId w:val="9"/>
              </w:numPr>
              <w:spacing w:after="0" w:line="240" w:lineRule="auto"/>
              <w:rPr>
                <w:rFonts w:ascii="Noto Sans" w:hAnsi="Noto Sans" w:eastAsia="Times New Roman" w:cs="Noto Sans"/>
                <w:b/>
                <w:sz w:val="24"/>
                <w:szCs w:val="24"/>
              </w:rPr>
            </w:pPr>
            <w:r w:rsidRPr="00F81B83">
              <w:rPr>
                <w:rFonts w:ascii="Noto Sans" w:hAnsi="Noto Sans" w:eastAsia="Times New Roman" w:cs="Noto Sans"/>
                <w:b/>
                <w:sz w:val="24"/>
                <w:szCs w:val="24"/>
              </w:rPr>
              <w:t>Stop everything to stop accumulating liabilities:</w:t>
            </w:r>
          </w:p>
          <w:p w:rsidRPr="00F81B83" w:rsidR="003737A4" w:rsidP="003737A4" w:rsidRDefault="00287367" w14:paraId="66ED9F97" w14:textId="10CA1370">
            <w:pPr>
              <w:pStyle w:val="ListParagraph"/>
              <w:numPr>
                <w:ilvl w:val="0"/>
                <w:numId w:val="7"/>
              </w:numPr>
              <w:spacing w:after="0" w:line="240" w:lineRule="auto"/>
              <w:rPr>
                <w:rFonts w:ascii="Noto Sans" w:hAnsi="Noto Sans" w:eastAsia="Times New Roman" w:cs="Noto Sans"/>
                <w:sz w:val="24"/>
                <w:szCs w:val="24"/>
              </w:rPr>
            </w:pPr>
            <w:r w:rsidRPr="54C260A9" w:rsidR="00287367">
              <w:rPr>
                <w:rFonts w:ascii="Noto Sans" w:hAnsi="Noto Sans" w:eastAsia="Times New Roman" w:cs="Noto Sans"/>
                <w:sz w:val="24"/>
                <w:szCs w:val="24"/>
              </w:rPr>
              <w:t xml:space="preserve">Stop all activities. </w:t>
            </w:r>
            <w:r w:rsidRPr="54C260A9" w:rsidR="00295602">
              <w:rPr>
                <w:rFonts w:ascii="Noto Sans" w:hAnsi="Noto Sans" w:eastAsia="Times New Roman" w:cs="Noto Sans"/>
                <w:sz w:val="24"/>
                <w:szCs w:val="24"/>
              </w:rPr>
              <w:t>Notify</w:t>
            </w:r>
            <w:r w:rsidRPr="54C260A9" w:rsidR="00E93679">
              <w:rPr>
                <w:rFonts w:ascii="Noto Sans" w:hAnsi="Noto Sans" w:eastAsia="Times New Roman" w:cs="Noto Sans"/>
                <w:sz w:val="24"/>
                <w:szCs w:val="24"/>
              </w:rPr>
              <w:t xml:space="preserve"> all relevant</w:t>
            </w:r>
            <w:r w:rsidRPr="54C260A9" w:rsidR="00295602">
              <w:rPr>
                <w:rFonts w:ascii="Noto Sans" w:hAnsi="Noto Sans" w:eastAsia="Times New Roman" w:cs="Noto Sans"/>
                <w:sz w:val="24"/>
                <w:szCs w:val="24"/>
              </w:rPr>
              <w:t xml:space="preserve"> parties.  </w:t>
            </w:r>
            <w:r w:rsidRPr="54C260A9" w:rsidR="00287367">
              <w:rPr>
                <w:rFonts w:ascii="Noto Sans" w:hAnsi="Noto Sans" w:eastAsia="Times New Roman" w:cs="Noto Sans"/>
                <w:sz w:val="24"/>
                <w:szCs w:val="24"/>
              </w:rPr>
              <w:t>I</w:t>
            </w:r>
            <w:r w:rsidRPr="54C260A9" w:rsidR="003737A4">
              <w:rPr>
                <w:rFonts w:ascii="Noto Sans" w:hAnsi="Noto Sans" w:eastAsia="Times New Roman" w:cs="Noto Sans"/>
                <w:sz w:val="24"/>
                <w:szCs w:val="24"/>
              </w:rPr>
              <w:t>f stopping would put service users at risk</w:t>
            </w:r>
            <w:r w:rsidRPr="54C260A9" w:rsidR="00287367">
              <w:rPr>
                <w:rFonts w:ascii="Noto Sans" w:hAnsi="Noto Sans" w:eastAsia="Times New Roman" w:cs="Noto Sans"/>
                <w:sz w:val="24"/>
                <w:szCs w:val="24"/>
              </w:rPr>
              <w:t xml:space="preserve">, </w:t>
            </w:r>
            <w:r w:rsidRPr="54C260A9" w:rsidR="003737A4">
              <w:rPr>
                <w:rFonts w:ascii="Noto Sans" w:hAnsi="Noto Sans" w:eastAsia="Times New Roman" w:cs="Noto Sans"/>
                <w:sz w:val="24"/>
                <w:szCs w:val="24"/>
              </w:rPr>
              <w:t xml:space="preserve">this will need to be </w:t>
            </w:r>
            <w:r w:rsidRPr="54C260A9" w:rsidR="00287367">
              <w:rPr>
                <w:rFonts w:ascii="Noto Sans" w:hAnsi="Noto Sans" w:eastAsia="Times New Roman" w:cs="Noto Sans"/>
                <w:sz w:val="24"/>
                <w:szCs w:val="24"/>
              </w:rPr>
              <w:t xml:space="preserve">carefully </w:t>
            </w:r>
            <w:r w:rsidRPr="54C260A9" w:rsidR="003737A4">
              <w:rPr>
                <w:rFonts w:ascii="Noto Sans" w:hAnsi="Noto Sans" w:eastAsia="Times New Roman" w:cs="Noto Sans"/>
                <w:sz w:val="24"/>
                <w:szCs w:val="24"/>
              </w:rPr>
              <w:t>managed</w:t>
            </w:r>
            <w:r w:rsidRPr="54C260A9" w:rsidR="00287367">
              <w:rPr>
                <w:rFonts w:ascii="Noto Sans" w:hAnsi="Noto Sans" w:eastAsia="Times New Roman" w:cs="Noto Sans"/>
                <w:sz w:val="24"/>
                <w:szCs w:val="24"/>
              </w:rPr>
              <w:t>, e</w:t>
            </w:r>
            <w:r w:rsidRPr="54C260A9" w:rsidR="62A154EF">
              <w:rPr>
                <w:rFonts w:ascii="Noto Sans" w:hAnsi="Noto Sans" w:eastAsia="Times New Roman" w:cs="Noto Sans"/>
                <w:sz w:val="24"/>
                <w:szCs w:val="24"/>
              </w:rPr>
              <w:t>.g.</w:t>
            </w:r>
            <w:r w:rsidRPr="54C260A9" w:rsidR="00287367">
              <w:rPr>
                <w:rFonts w:ascii="Noto Sans" w:hAnsi="Noto Sans" w:eastAsia="Times New Roman" w:cs="Noto Sans"/>
                <w:sz w:val="24"/>
                <w:szCs w:val="24"/>
              </w:rPr>
              <w:t xml:space="preserve"> contacting any regulator such as the </w:t>
            </w:r>
            <w:hyperlink r:id="R603886d245684090">
              <w:r w:rsidRPr="54C260A9" w:rsidR="00287367">
                <w:rPr>
                  <w:rStyle w:val="Hyperlink"/>
                  <w:rFonts w:ascii="Noto Sans" w:hAnsi="Noto Sans" w:eastAsia="Times New Roman" w:cs="Noto Sans"/>
                  <w:sz w:val="24"/>
                  <w:szCs w:val="24"/>
                </w:rPr>
                <w:t xml:space="preserve">Care </w:t>
              </w:r>
              <w:r w:rsidRPr="54C260A9" w:rsidR="0010219A">
                <w:rPr>
                  <w:rStyle w:val="Hyperlink"/>
                  <w:rFonts w:ascii="Noto Sans" w:hAnsi="Noto Sans" w:eastAsia="Times New Roman" w:cs="Noto Sans"/>
                  <w:sz w:val="24"/>
                  <w:szCs w:val="24"/>
                </w:rPr>
                <w:t>Inspectorate</w:t>
              </w:r>
              <w:r w:rsidRPr="54C260A9" w:rsidR="00287367">
                <w:rPr>
                  <w:rStyle w:val="Hyperlink"/>
                  <w:rFonts w:ascii="Noto Sans" w:hAnsi="Noto Sans" w:eastAsia="Times New Roman" w:cs="Noto Sans"/>
                  <w:sz w:val="24"/>
                  <w:szCs w:val="24"/>
                </w:rPr>
                <w:t>.</w:t>
              </w:r>
            </w:hyperlink>
          </w:p>
          <w:p w:rsidRPr="00F81B83" w:rsidR="003737A4" w:rsidP="003737A4" w:rsidRDefault="003737A4" w14:paraId="6EDCF4BD" w14:textId="5B487C18">
            <w:pPr>
              <w:pStyle w:val="ListParagraph"/>
              <w:numPr>
                <w:ilvl w:val="0"/>
                <w:numId w:val="7"/>
              </w:numPr>
              <w:spacing w:after="0" w:line="240" w:lineRule="auto"/>
              <w:rPr>
                <w:rFonts w:ascii="Noto Sans" w:hAnsi="Noto Sans" w:eastAsia="Times New Roman" w:cs="Noto Sans"/>
                <w:sz w:val="24"/>
                <w:szCs w:val="24"/>
              </w:rPr>
            </w:pPr>
            <w:r w:rsidRPr="00F81B83">
              <w:rPr>
                <w:rFonts w:ascii="Noto Sans" w:hAnsi="Noto Sans" w:eastAsia="Times New Roman" w:cs="Noto Sans"/>
                <w:sz w:val="24"/>
                <w:szCs w:val="24"/>
              </w:rPr>
              <w:t xml:space="preserve">Make any staff redundant and send them home.  This may be non-compliant and can risk a tribunal later, but it is often the best course.  It may be possible that staff </w:t>
            </w:r>
            <w:r w:rsidRPr="00F81B83" w:rsidR="00287367">
              <w:rPr>
                <w:rFonts w:ascii="Noto Sans" w:hAnsi="Noto Sans" w:eastAsia="Times New Roman" w:cs="Noto Sans"/>
                <w:sz w:val="24"/>
                <w:szCs w:val="24"/>
              </w:rPr>
              <w:t>can agree to a reduced redundancy process.  GCVS People &amp; Safety Services Manager can advise.</w:t>
            </w:r>
          </w:p>
          <w:p w:rsidRPr="00F81B83" w:rsidR="00CB1B73" w:rsidP="00287367" w:rsidRDefault="00287367" w14:paraId="055F7932" w14:textId="23C1030D">
            <w:pPr>
              <w:pStyle w:val="ListParagraph"/>
              <w:numPr>
                <w:ilvl w:val="0"/>
                <w:numId w:val="9"/>
              </w:numPr>
              <w:spacing w:after="0" w:line="240" w:lineRule="auto"/>
              <w:rPr>
                <w:rFonts w:ascii="Noto Sans" w:hAnsi="Noto Sans" w:eastAsia="Times New Roman" w:cs="Noto Sans"/>
                <w:b/>
                <w:sz w:val="24"/>
                <w:szCs w:val="24"/>
              </w:rPr>
            </w:pPr>
            <w:r w:rsidRPr="00F81B83">
              <w:rPr>
                <w:rFonts w:ascii="Noto Sans" w:hAnsi="Noto Sans" w:eastAsia="Times New Roman" w:cs="Noto Sans"/>
                <w:b/>
                <w:sz w:val="24"/>
                <w:szCs w:val="24"/>
              </w:rPr>
              <w:t>If a charity, notify OSCR</w:t>
            </w:r>
            <w:r w:rsidRPr="00F81B83" w:rsidR="00CB1B73">
              <w:rPr>
                <w:rFonts w:ascii="Noto Sans" w:hAnsi="Noto Sans" w:eastAsia="Times New Roman" w:cs="Noto Sans"/>
                <w:b/>
                <w:sz w:val="24"/>
                <w:szCs w:val="24"/>
              </w:rPr>
              <w:t>:</w:t>
            </w:r>
            <w:r w:rsidRPr="00F81B83">
              <w:rPr>
                <w:rFonts w:ascii="Noto Sans" w:hAnsi="Noto Sans" w:eastAsia="Times New Roman" w:cs="Noto Sans"/>
                <w:b/>
                <w:sz w:val="24"/>
                <w:szCs w:val="24"/>
              </w:rPr>
              <w:t xml:space="preserve"> </w:t>
            </w:r>
          </w:p>
          <w:p w:rsidRPr="00F81B83" w:rsidR="00287367" w:rsidP="00CB1B73" w:rsidRDefault="00CB1B73" w14:paraId="56F65382" w14:textId="19EB6556">
            <w:pPr>
              <w:pStyle w:val="ListParagraph"/>
              <w:numPr>
                <w:ilvl w:val="0"/>
                <w:numId w:val="11"/>
              </w:numPr>
              <w:spacing w:after="0" w:line="240" w:lineRule="auto"/>
              <w:rPr>
                <w:rFonts w:ascii="Noto Sans" w:hAnsi="Noto Sans" w:eastAsia="Times New Roman" w:cs="Noto Sans"/>
                <w:sz w:val="24"/>
                <w:szCs w:val="24"/>
              </w:rPr>
            </w:pPr>
            <w:r w:rsidRPr="42626A25" w:rsidR="6C72EF9D">
              <w:rPr>
                <w:rFonts w:ascii="Noto Sans" w:hAnsi="Noto Sans" w:eastAsia="Times New Roman" w:cs="Noto Sans"/>
                <w:sz w:val="24"/>
                <w:szCs w:val="24"/>
              </w:rPr>
              <w:t xml:space="preserve">Contact them to </w:t>
            </w:r>
            <w:hyperlink r:id="R664a2acb3e4c4629">
              <w:r w:rsidRPr="42626A25" w:rsidR="0D5B212A">
                <w:rPr>
                  <w:rStyle w:val="Hyperlink"/>
                  <w:rFonts w:ascii="Noto Sans" w:hAnsi="Noto Sans" w:eastAsia="Times New Roman" w:cs="Noto Sans"/>
                  <w:noProof w:val="0"/>
                  <w:sz w:val="24"/>
                  <w:szCs w:val="24"/>
                  <w:lang w:val="en-GB"/>
                </w:rPr>
                <w:t>OSCR | Raise a Concern</w:t>
              </w:r>
            </w:hyperlink>
            <w:r w:rsidRPr="42626A25" w:rsidR="0D5B212A">
              <w:rPr>
                <w:rFonts w:ascii="Noto Sans" w:hAnsi="Noto Sans" w:eastAsia="Times New Roman" w:cs="Noto Sans"/>
                <w:noProof w:val="0"/>
                <w:sz w:val="24"/>
                <w:szCs w:val="24"/>
                <w:lang w:val="en-GB"/>
              </w:rPr>
              <w:t xml:space="preserve"> </w:t>
            </w:r>
            <w:r w:rsidRPr="42626A25" w:rsidR="1F3AC485">
              <w:rPr>
                <w:rFonts w:ascii="Noto Sans" w:hAnsi="Noto Sans" w:eastAsia="Times New Roman" w:cs="Noto Sans"/>
                <w:sz w:val="24"/>
                <w:szCs w:val="24"/>
              </w:rPr>
              <w:t xml:space="preserve">and </w:t>
            </w:r>
            <w:r w:rsidRPr="42626A25" w:rsidR="108AC55D">
              <w:rPr>
                <w:rFonts w:ascii="Noto Sans" w:hAnsi="Noto Sans" w:eastAsia="Times New Roman" w:cs="Noto Sans"/>
                <w:sz w:val="24"/>
                <w:szCs w:val="24"/>
              </w:rPr>
              <w:t xml:space="preserve">that </w:t>
            </w:r>
            <w:r w:rsidRPr="42626A25" w:rsidR="1F3AC485">
              <w:rPr>
                <w:rFonts w:ascii="Noto Sans" w:hAnsi="Noto Sans" w:eastAsia="Times New Roman" w:cs="Noto Sans"/>
                <w:sz w:val="24"/>
                <w:szCs w:val="24"/>
              </w:rPr>
              <w:t>you are aware that there is a process to follow. Note that a charity cannot wind up or dissolve without consent from OSCR</w:t>
            </w:r>
            <w:r w:rsidRPr="42626A25" w:rsidR="6C72EF9D">
              <w:rPr>
                <w:rFonts w:ascii="Noto Sans" w:hAnsi="Noto Sans" w:eastAsia="Times New Roman" w:cs="Noto Sans"/>
                <w:sz w:val="24"/>
                <w:szCs w:val="24"/>
              </w:rPr>
              <w:t xml:space="preserve"> and there are forms and timelines to </w:t>
            </w:r>
            <w:r w:rsidRPr="42626A25" w:rsidR="6C72EF9D">
              <w:rPr>
                <w:rFonts w:ascii="Noto Sans" w:hAnsi="Noto Sans" w:eastAsia="Times New Roman" w:cs="Noto Sans"/>
                <w:sz w:val="24"/>
                <w:szCs w:val="24"/>
              </w:rPr>
              <w:t>comply with</w:t>
            </w:r>
            <w:r w:rsidRPr="42626A25" w:rsidR="1F3AC485">
              <w:rPr>
                <w:rFonts w:ascii="Noto Sans" w:hAnsi="Noto Sans" w:eastAsia="Times New Roman" w:cs="Noto Sans"/>
                <w:sz w:val="24"/>
                <w:szCs w:val="24"/>
              </w:rPr>
              <w:t>.</w:t>
            </w:r>
          </w:p>
          <w:p w:rsidRPr="00F81B83" w:rsidR="0010219A" w:rsidP="0010219A" w:rsidRDefault="0010219A" w14:paraId="5A683E4F" w14:textId="6E8BDEE9">
            <w:pPr>
              <w:pStyle w:val="ListParagraph"/>
              <w:spacing w:after="0" w:line="240" w:lineRule="auto"/>
              <w:rPr>
                <w:rFonts w:ascii="Noto Sans" w:hAnsi="Noto Sans" w:eastAsia="Times New Roman" w:cs="Noto Sans"/>
                <w:sz w:val="24"/>
                <w:szCs w:val="24"/>
              </w:rPr>
            </w:pPr>
          </w:p>
          <w:p w:rsidRPr="00F81B83" w:rsidR="00287367" w:rsidP="00287367" w:rsidRDefault="00287367" w14:paraId="4C171B49" w14:textId="356B23BF">
            <w:pPr>
              <w:pStyle w:val="ListParagraph"/>
              <w:numPr>
                <w:ilvl w:val="0"/>
                <w:numId w:val="9"/>
              </w:numPr>
              <w:spacing w:after="0" w:line="240" w:lineRule="auto"/>
              <w:rPr>
                <w:rFonts w:ascii="Noto Sans" w:hAnsi="Noto Sans" w:eastAsia="Times New Roman" w:cs="Noto Sans"/>
                <w:b/>
                <w:sz w:val="24"/>
                <w:szCs w:val="24"/>
              </w:rPr>
            </w:pPr>
            <w:r w:rsidRPr="00F81B83">
              <w:rPr>
                <w:rFonts w:ascii="Noto Sans" w:hAnsi="Noto Sans" w:eastAsia="Times New Roman" w:cs="Noto Sans"/>
                <w:b/>
                <w:sz w:val="24"/>
                <w:szCs w:val="24"/>
              </w:rPr>
              <w:t>Crystallise all liabilities / bills in one go so that the Board understand what is left:</w:t>
            </w:r>
          </w:p>
          <w:p w:rsidRPr="00F81B83" w:rsidR="00CB1B73" w:rsidP="00CB1B73" w:rsidRDefault="00CB1B73" w14:paraId="16062E66" w14:textId="142390FC">
            <w:pPr>
              <w:pStyle w:val="ListParagraph"/>
              <w:numPr>
                <w:ilvl w:val="0"/>
                <w:numId w:val="11"/>
              </w:numPr>
              <w:spacing w:after="0" w:line="240" w:lineRule="auto"/>
              <w:rPr>
                <w:rFonts w:ascii="Noto Sans" w:hAnsi="Noto Sans" w:eastAsia="Times New Roman" w:cs="Noto Sans"/>
                <w:sz w:val="24"/>
                <w:szCs w:val="24"/>
              </w:rPr>
            </w:pPr>
            <w:r w:rsidRPr="00F81B83">
              <w:rPr>
                <w:rFonts w:ascii="Noto Sans" w:hAnsi="Noto Sans" w:eastAsia="Times New Roman" w:cs="Noto Sans"/>
                <w:sz w:val="24"/>
                <w:szCs w:val="24"/>
              </w:rPr>
              <w:t>Do not leave anything hidden or undone!</w:t>
            </w:r>
          </w:p>
          <w:p w:rsidRPr="00F81B83" w:rsidR="00CB1B73" w:rsidP="00CB1B73" w:rsidRDefault="00CB1B73" w14:paraId="337DE1A0" w14:textId="20E6D843">
            <w:pPr>
              <w:pStyle w:val="ListParagraph"/>
              <w:numPr>
                <w:ilvl w:val="0"/>
                <w:numId w:val="11"/>
              </w:numPr>
              <w:spacing w:after="0" w:line="240" w:lineRule="auto"/>
              <w:rPr>
                <w:rFonts w:ascii="Noto Sans" w:hAnsi="Noto Sans" w:eastAsia="Times New Roman" w:cs="Noto Sans"/>
                <w:sz w:val="24"/>
                <w:szCs w:val="24"/>
              </w:rPr>
            </w:pPr>
            <w:r w:rsidRPr="00F81B83">
              <w:rPr>
                <w:rFonts w:ascii="Noto Sans" w:hAnsi="Noto Sans" w:eastAsia="Times New Roman" w:cs="Noto Sans"/>
                <w:sz w:val="24"/>
                <w:szCs w:val="24"/>
              </w:rPr>
              <w:t>Are there assets that can be sold</w:t>
            </w:r>
            <w:r w:rsidRPr="00F81B83" w:rsidR="006858AA">
              <w:rPr>
                <w:rFonts w:ascii="Noto Sans" w:hAnsi="Noto Sans" w:eastAsia="Times New Roman" w:cs="Noto Sans"/>
                <w:sz w:val="24"/>
                <w:szCs w:val="24"/>
              </w:rPr>
              <w:t xml:space="preserve"> to help pay debts</w:t>
            </w:r>
            <w:r w:rsidRPr="00F81B83">
              <w:rPr>
                <w:rFonts w:ascii="Noto Sans" w:hAnsi="Noto Sans" w:eastAsia="Times New Roman" w:cs="Noto Sans"/>
                <w:sz w:val="24"/>
                <w:szCs w:val="24"/>
              </w:rPr>
              <w:t>?</w:t>
            </w:r>
            <w:r w:rsidRPr="00F81B83" w:rsidR="006858AA">
              <w:rPr>
                <w:rFonts w:ascii="Noto Sans" w:hAnsi="Noto Sans" w:eastAsia="Times New Roman" w:cs="Noto Sans"/>
                <w:sz w:val="24"/>
                <w:szCs w:val="24"/>
              </w:rPr>
              <w:t xml:space="preserve">  Be careful to do this in line with your governing document.</w:t>
            </w:r>
          </w:p>
          <w:p w:rsidRPr="00F81B83" w:rsidR="006858AA" w:rsidP="006858AA" w:rsidRDefault="006858AA" w14:paraId="3268AE24" w14:textId="77777777">
            <w:pPr>
              <w:pStyle w:val="ListParagraph"/>
              <w:numPr>
                <w:ilvl w:val="0"/>
                <w:numId w:val="11"/>
              </w:numPr>
              <w:spacing w:after="0" w:line="240" w:lineRule="auto"/>
              <w:rPr>
                <w:rFonts w:ascii="Noto Sans" w:hAnsi="Noto Sans" w:eastAsia="Times New Roman" w:cs="Noto Sans"/>
                <w:sz w:val="24"/>
                <w:szCs w:val="24"/>
              </w:rPr>
            </w:pPr>
            <w:r w:rsidRPr="00F81B83">
              <w:rPr>
                <w:rFonts w:ascii="Noto Sans" w:hAnsi="Noto Sans" w:eastAsia="Times New Roman" w:cs="Noto Sans"/>
                <w:sz w:val="24"/>
                <w:szCs w:val="24"/>
              </w:rPr>
              <w:t>Is there insurance including trustee indemnity insurance that can help?  If so contact the relevant parties and they may cover costs.</w:t>
            </w:r>
          </w:p>
          <w:p w:rsidRPr="00F81B83" w:rsidR="00CB1B73" w:rsidP="00CB1B73" w:rsidRDefault="00CB1B73" w14:paraId="6A473625" w14:textId="50B07FAF">
            <w:pPr>
              <w:pStyle w:val="ListParagraph"/>
              <w:numPr>
                <w:ilvl w:val="0"/>
                <w:numId w:val="11"/>
              </w:numPr>
              <w:spacing w:after="0" w:line="240" w:lineRule="auto"/>
              <w:rPr>
                <w:rFonts w:ascii="Noto Sans" w:hAnsi="Noto Sans" w:eastAsia="Times New Roman" w:cs="Noto Sans"/>
                <w:sz w:val="24"/>
                <w:szCs w:val="24"/>
              </w:rPr>
            </w:pPr>
            <w:r w:rsidRPr="00F81B83">
              <w:rPr>
                <w:rFonts w:ascii="Noto Sans" w:hAnsi="Noto Sans" w:eastAsia="Times New Roman" w:cs="Noto Sans"/>
                <w:sz w:val="24"/>
                <w:szCs w:val="24"/>
              </w:rPr>
              <w:t>Are there any costs / bills that can be covered from elsewhere?</w:t>
            </w:r>
            <w:r w:rsidRPr="00F81B83" w:rsidR="006858AA">
              <w:rPr>
                <w:rFonts w:ascii="Noto Sans" w:hAnsi="Noto Sans" w:eastAsia="Times New Roman" w:cs="Noto Sans"/>
                <w:sz w:val="24"/>
                <w:szCs w:val="24"/>
              </w:rPr>
              <w:t xml:space="preserve"> Eg contact suppliers to see if bills can be written off or reduced.</w:t>
            </w:r>
          </w:p>
          <w:p w:rsidRPr="00F81B83" w:rsidR="00CB1B73" w:rsidP="00CB1B73" w:rsidRDefault="00CB1B73" w14:paraId="239136A4" w14:textId="7EE101EB">
            <w:pPr>
              <w:pStyle w:val="ListParagraph"/>
              <w:numPr>
                <w:ilvl w:val="0"/>
                <w:numId w:val="11"/>
              </w:numPr>
              <w:spacing w:after="0" w:line="240" w:lineRule="auto"/>
              <w:rPr>
                <w:rFonts w:ascii="Noto Sans" w:hAnsi="Noto Sans" w:eastAsia="Times New Roman" w:cs="Noto Sans"/>
                <w:sz w:val="24"/>
                <w:szCs w:val="24"/>
              </w:rPr>
            </w:pPr>
            <w:r w:rsidRPr="00F81B83">
              <w:rPr>
                <w:rFonts w:ascii="Noto Sans" w:hAnsi="Noto Sans" w:eastAsia="Times New Roman" w:cs="Noto Sans"/>
                <w:sz w:val="24"/>
                <w:szCs w:val="24"/>
              </w:rPr>
              <w:t xml:space="preserve">Note that anyone can pay a debt for anyone else </w:t>
            </w:r>
            <w:r w:rsidRPr="00F81B83" w:rsidR="006858AA">
              <w:rPr>
                <w:rFonts w:ascii="Noto Sans" w:hAnsi="Noto Sans" w:eastAsia="Times New Roman" w:cs="Noto Sans"/>
                <w:sz w:val="24"/>
                <w:szCs w:val="24"/>
              </w:rPr>
              <w:t>without taking on any liability, so there may be partners or benefactors that can help.</w:t>
            </w:r>
          </w:p>
          <w:p w:rsidRPr="00F81B83" w:rsidR="00CB1B73" w:rsidP="00CB1B73" w:rsidRDefault="00CB1B73" w14:paraId="0644B49A" w14:textId="5E11398E">
            <w:pPr>
              <w:pStyle w:val="ListParagraph"/>
              <w:spacing w:after="0" w:line="240" w:lineRule="auto"/>
              <w:rPr>
                <w:rFonts w:ascii="Noto Sans" w:hAnsi="Noto Sans" w:eastAsia="Times New Roman" w:cs="Noto Sans"/>
                <w:sz w:val="24"/>
                <w:szCs w:val="24"/>
              </w:rPr>
            </w:pPr>
          </w:p>
          <w:p w:rsidRPr="00F81B83" w:rsidR="00CB1B73" w:rsidP="00CB1B73" w:rsidRDefault="00CB1B73" w14:paraId="55D9D3CD" w14:textId="54ED8ED9">
            <w:pPr>
              <w:pStyle w:val="ListParagraph"/>
              <w:numPr>
                <w:ilvl w:val="0"/>
                <w:numId w:val="9"/>
              </w:numPr>
              <w:spacing w:after="0" w:line="240" w:lineRule="auto"/>
              <w:rPr>
                <w:rFonts w:ascii="Noto Sans" w:hAnsi="Noto Sans" w:eastAsia="Times New Roman" w:cs="Noto Sans"/>
                <w:b/>
                <w:sz w:val="24"/>
                <w:szCs w:val="24"/>
              </w:rPr>
            </w:pPr>
            <w:r w:rsidRPr="00F81B83">
              <w:rPr>
                <w:rFonts w:ascii="Noto Sans" w:hAnsi="Noto Sans" w:eastAsia="Times New Roman" w:cs="Noto Sans"/>
                <w:b/>
                <w:sz w:val="24"/>
                <w:szCs w:val="24"/>
              </w:rPr>
              <w:t>Board members plan how to deal with personal debt:</w:t>
            </w:r>
          </w:p>
          <w:p w:rsidRPr="00F81B83" w:rsidR="00CB1B73" w:rsidP="00CB1B73" w:rsidRDefault="00CB1B73" w14:paraId="388DF69F" w14:textId="75AFB7D2">
            <w:pPr>
              <w:pStyle w:val="ListParagraph"/>
              <w:numPr>
                <w:ilvl w:val="0"/>
                <w:numId w:val="13"/>
              </w:numPr>
              <w:spacing w:after="0" w:line="240" w:lineRule="auto"/>
              <w:rPr>
                <w:rFonts w:ascii="Noto Sans" w:hAnsi="Noto Sans" w:eastAsia="Times New Roman" w:cs="Noto Sans"/>
                <w:sz w:val="24"/>
                <w:szCs w:val="24"/>
              </w:rPr>
            </w:pPr>
            <w:r w:rsidRPr="00F81B83">
              <w:rPr>
                <w:rFonts w:ascii="Noto Sans" w:hAnsi="Noto Sans" w:eastAsia="Times New Roman" w:cs="Noto Sans"/>
                <w:sz w:val="24"/>
                <w:szCs w:val="24"/>
              </w:rPr>
              <w:t>If all matters have been resolved in the best manner possible, then board members need to manage any personal debt that has occurred.</w:t>
            </w:r>
          </w:p>
          <w:p w:rsidRPr="00F81B83" w:rsidR="00CF092A" w:rsidP="00BA5C54" w:rsidRDefault="00CB1B73" w14:paraId="5C192527" w14:textId="387B3077">
            <w:pPr>
              <w:pStyle w:val="ListParagraph"/>
              <w:numPr>
                <w:ilvl w:val="0"/>
                <w:numId w:val="13"/>
              </w:numPr>
              <w:spacing w:after="0" w:line="240" w:lineRule="auto"/>
              <w:rPr>
                <w:rFonts w:ascii="Noto Sans" w:hAnsi="Noto Sans" w:eastAsia="Times New Roman" w:cs="Noto Sans"/>
                <w:sz w:val="24"/>
                <w:szCs w:val="24"/>
              </w:rPr>
            </w:pPr>
            <w:r w:rsidRPr="00F81B83">
              <w:rPr>
                <w:rFonts w:ascii="Noto Sans" w:hAnsi="Noto Sans" w:eastAsia="Times New Roman" w:cs="Noto Sans"/>
                <w:sz w:val="24"/>
                <w:szCs w:val="24"/>
              </w:rPr>
              <w:t xml:space="preserve">Board members can apply to the </w:t>
            </w:r>
            <w:hyperlink w:history="1" r:id="rId33">
              <w:r w:rsidRPr="00F81B83">
                <w:rPr>
                  <w:rStyle w:val="Hyperlink"/>
                  <w:rFonts w:ascii="Noto Sans" w:hAnsi="Noto Sans" w:eastAsia="Times New Roman" w:cs="Noto Sans"/>
                  <w:sz w:val="24"/>
                  <w:szCs w:val="24"/>
                </w:rPr>
                <w:t>Accountant in Bankruptcy</w:t>
              </w:r>
            </w:hyperlink>
            <w:r w:rsidRPr="00F81B83">
              <w:rPr>
                <w:rFonts w:ascii="Noto Sans" w:hAnsi="Noto Sans" w:eastAsia="Times New Roman" w:cs="Noto Sans"/>
                <w:sz w:val="24"/>
                <w:szCs w:val="24"/>
              </w:rPr>
              <w:t xml:space="preserve"> that will provide a temporary six week break to make arrangements, but it must be done before any creditors are chasing.</w:t>
            </w:r>
          </w:p>
        </w:tc>
      </w:tr>
      <w:tr w:rsidR="003737A4" w:rsidTr="42626A25" w14:paraId="292B5CE9" w14:textId="77777777">
        <w:tc>
          <w:tcPr>
            <w:tcW w:w="10780"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F81B83" w:rsidR="003737A4" w:rsidP="003737A4" w:rsidRDefault="003737A4" w14:paraId="4F77274C" w14:textId="77777777">
            <w:pPr>
              <w:spacing w:after="0" w:line="240" w:lineRule="auto"/>
              <w:rPr>
                <w:rFonts w:ascii="Noto Sans" w:hAnsi="Noto Sans" w:eastAsia="Times New Roman" w:cs="Noto Sans"/>
                <w:sz w:val="24"/>
                <w:szCs w:val="24"/>
              </w:rPr>
            </w:pPr>
          </w:p>
        </w:tc>
      </w:tr>
    </w:tbl>
    <w:p w:rsidRPr="00957BFF" w:rsidR="00585E7A" w:rsidP="00CB1B73" w:rsidRDefault="00585E7A" w14:paraId="21B9C97B" w14:textId="63915661">
      <w:pPr>
        <w:rPr>
          <w:rFonts w:ascii="Century Gothic" w:hAnsi="Century Gothic" w:cstheme="minorHAnsi"/>
        </w:rPr>
      </w:pPr>
      <w:r w:rsidRPr="00F81B83">
        <w:rPr>
          <w:rStyle w:val="Hyperlink"/>
          <w:rFonts w:ascii="Noto Sans" w:hAnsi="Noto Sans" w:cs="Noto Sans"/>
          <w:b/>
          <w:color w:val="auto"/>
          <w:sz w:val="32"/>
          <w:szCs w:val="32"/>
          <w:u w:val="none"/>
        </w:rPr>
        <w:t xml:space="preserve">For further support or to speak to someone, please contact </w:t>
      </w:r>
      <w:hyperlink w:history="1" r:id="rId34">
        <w:r w:rsidRPr="00F81B83">
          <w:rPr>
            <w:rStyle w:val="Hyperlink"/>
            <w:rFonts w:ascii="Noto Sans" w:hAnsi="Noto Sans" w:cs="Noto Sans"/>
            <w:b/>
            <w:sz w:val="32"/>
            <w:szCs w:val="32"/>
          </w:rPr>
          <w:t>sectordev@gcvs.org.uk</w:t>
        </w:r>
      </w:hyperlink>
      <w:r w:rsidRPr="00F81B83">
        <w:rPr>
          <w:rStyle w:val="Hyperlink"/>
          <w:rFonts w:ascii="Noto Sans" w:hAnsi="Noto Sans" w:cs="Noto Sans"/>
          <w:b/>
          <w:color w:val="auto"/>
          <w:sz w:val="32"/>
          <w:szCs w:val="32"/>
          <w:u w:val="none"/>
        </w:rPr>
        <w:t xml:space="preserve"> </w:t>
      </w:r>
    </w:p>
    <w:sectPr w:rsidRPr="00957BFF" w:rsidR="00585E7A" w:rsidSect="000017AB">
      <w:headerReference w:type="default" r:id="rId35"/>
      <w:footerReference w:type="default" r:id="rId36"/>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66DC" w:rsidP="004B699A" w:rsidRDefault="001A66DC" w14:paraId="2722842D" w14:textId="77777777">
      <w:pPr>
        <w:spacing w:after="0" w:line="240" w:lineRule="auto"/>
      </w:pPr>
      <w:r>
        <w:separator/>
      </w:r>
    </w:p>
  </w:endnote>
  <w:endnote w:type="continuationSeparator" w:id="0">
    <w:p w:rsidR="001A66DC" w:rsidP="004B699A" w:rsidRDefault="001A66DC" w14:paraId="07D7A713" w14:textId="77777777">
      <w:pPr>
        <w:spacing w:after="0" w:line="240" w:lineRule="auto"/>
      </w:pPr>
      <w:r>
        <w:continuationSeparator/>
      </w:r>
    </w:p>
  </w:endnote>
  <w:endnote w:type="continuationNotice" w:id="1">
    <w:p w:rsidR="001A66DC" w:rsidRDefault="001A66DC" w14:paraId="373489C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lab">
    <w:altName w:val="Calibri"/>
    <w:charset w:val="00"/>
    <w:family w:val="auto"/>
    <w:pitch w:val="variable"/>
    <w:sig w:usb0="A00000AF" w:usb1="4000004B" w:usb2="00000000" w:usb3="00000000" w:csb0="00000093" w:csb1="00000000"/>
  </w:font>
  <w:font w:name="Noto Sans">
    <w:altName w:val="Nirmala UI"/>
    <w:charset w:val="00"/>
    <w:family w:val="swiss"/>
    <w:pitch w:val="variable"/>
    <w:sig w:usb0="E00082FF" w:usb1="400078FF" w:usb2="00000021" w:usb3="00000000" w:csb0="0000019F" w:csb1="00000000"/>
  </w:font>
  <w:font w:name="Century Gothic">
    <w:altName w:val="Calibri"/>
    <w:charset w:val="00"/>
    <w:family w:val="swiss"/>
    <w:pitch w:val="variable"/>
    <w:sig w:usb0="00000287" w:usb1="00000000" w:usb2="00000000" w:usb3="00000000" w:csb0="0000009F" w:csb1="00000000"/>
  </w:font>
  <w:font w:name="Noto Sans Light">
    <w:altName w:val="Calibri"/>
    <w:charset w:val="00"/>
    <w:family w:val="swiss"/>
    <w:pitch w:val="variable"/>
    <w:sig w:usb0="E00002FF" w:usb1="4000001F" w:usb2="08000029" w:usb3="00000000" w:csb0="00000001" w:csb1="00000000"/>
  </w:font>
  <w:font w:name="DM Sans">
    <w:altName w:val="Calibri"/>
    <w:charset w:val="00"/>
    <w:family w:val="auto"/>
    <w:pitch w:val="variable"/>
    <w:sig w:usb0="8000002F" w:usb1="5000205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533A2" w:rsidP="00F533A2" w:rsidRDefault="00F533A2" w14:paraId="1846C0BB" w14:textId="074CFA58">
    <w:pPr>
      <w:pStyle w:val="Footer"/>
      <w:jc w:val="both"/>
    </w:pPr>
    <w:r w:rsidRPr="42626A25" w:rsidR="42626A25">
      <w:rPr>
        <w:rFonts w:ascii="Noto Sans Light" w:hAnsi="Noto Sans Light" w:cs="Noto Sans Light"/>
        <w:sz w:val="18"/>
        <w:szCs w:val="18"/>
      </w:rPr>
      <w:t xml:space="preserve">Email: </w:t>
    </w:r>
    <w:hyperlink r:id="Rfd6472fff7f54502">
      <w:r w:rsidRPr="42626A25" w:rsidR="42626A25">
        <w:rPr>
          <w:rStyle w:val="Hyperlink"/>
          <w:rFonts w:ascii="Noto Sans Light" w:hAnsi="Noto Sans Light" w:cs="Noto Sans Light"/>
          <w:sz w:val="18"/>
          <w:szCs w:val="18"/>
        </w:rPr>
        <w:t>sectordev@gcvs.org.uk</w:t>
      </w:r>
    </w:hyperlink>
    <w:r w:rsidRPr="42626A25" w:rsidR="42626A25">
      <w:rPr>
        <w:rFonts w:ascii="Noto Sans Light" w:hAnsi="Noto Sans Light" w:cs="Noto Sans Light"/>
        <w:sz w:val="18"/>
        <w:szCs w:val="18"/>
      </w:rPr>
      <w:t xml:space="preserve"> </w:t>
    </w:r>
    <w:r w:rsidRPr="42626A25" w:rsidR="42626A25">
      <w:rPr>
        <w:rFonts w:ascii="Noto Sans Light" w:hAnsi="Noto Sans Light" w:cs="Noto Sans Light"/>
        <w:sz w:val="18"/>
        <w:szCs w:val="18"/>
      </w:rPr>
      <w:t xml:space="preserve"> </w:t>
    </w:r>
    <w:r w:rsidRPr="42626A25" w:rsidR="42626A25">
      <w:rPr>
        <w:rFonts w:ascii="Noto Sans Light" w:hAnsi="Noto Sans Light" w:cs="Noto Sans Light"/>
        <w:sz w:val="18"/>
        <w:szCs w:val="18"/>
      </w:rPr>
      <w:t>Registered Scottish Charity No. SC 006923</w:t>
    </w:r>
    <w:r>
      <w:tab/>
    </w:r>
    <w:r w:rsidRPr="42626A25" w:rsidR="42626A25">
      <w:rPr>
        <w:rFonts w:ascii="Noto Sans Light" w:hAnsi="Noto Sans Light" w:cs="Noto Sans Light"/>
        <w:b w:val="1"/>
        <w:bCs w:val="1"/>
        <w:sz w:val="18"/>
        <w:szCs w:val="18"/>
      </w:rPr>
      <w:t xml:space="preserve">Page </w:t>
    </w:r>
    <w:r w:rsidRPr="42626A25">
      <w:rPr>
        <w:rFonts w:ascii="Noto Sans Light" w:hAnsi="Noto Sans Light" w:cs="Noto Sans Light"/>
        <w:b w:val="1"/>
        <w:bCs w:val="1"/>
        <w:noProof/>
        <w:sz w:val="18"/>
        <w:szCs w:val="18"/>
      </w:rPr>
      <w:fldChar w:fldCharType="begin"/>
    </w:r>
    <w:r w:rsidRPr="42626A25">
      <w:rPr>
        <w:rFonts w:ascii="Noto Sans Light" w:hAnsi="Noto Sans Light" w:cs="Noto Sans Light"/>
        <w:b w:val="1"/>
        <w:bCs w:val="1"/>
        <w:sz w:val="18"/>
        <w:szCs w:val="18"/>
      </w:rPr>
      <w:instrText xml:space="preserve"> PAGE   \* MERGEFORMAT </w:instrText>
    </w:r>
    <w:r w:rsidRPr="42626A25">
      <w:rPr>
        <w:rFonts w:ascii="Noto Sans Light" w:hAnsi="Noto Sans Light" w:cs="Noto Sans Light"/>
        <w:b w:val="1"/>
        <w:bCs w:val="1"/>
        <w:sz w:val="18"/>
        <w:szCs w:val="18"/>
      </w:rPr>
      <w:fldChar w:fldCharType="separate"/>
    </w:r>
    <w:r w:rsidRPr="42626A25" w:rsidR="42626A25">
      <w:rPr>
        <w:rFonts w:ascii="Noto Sans Light" w:hAnsi="Noto Sans Light" w:cs="Noto Sans Light"/>
        <w:b w:val="1"/>
        <w:bCs w:val="1"/>
        <w:noProof/>
        <w:sz w:val="18"/>
        <w:szCs w:val="18"/>
      </w:rPr>
      <w:t>1</w:t>
    </w:r>
    <w:r w:rsidRPr="42626A25">
      <w:rPr>
        <w:rFonts w:ascii="Noto Sans Light" w:hAnsi="Noto Sans Light" w:cs="Noto Sans Light"/>
        <w:b w:val="1"/>
        <w:bCs w:val="1"/>
        <w:noProof/>
        <w:sz w:val="18"/>
        <w:szCs w:val="18"/>
      </w:rPr>
      <w:fldChar w:fldCharType="end"/>
    </w:r>
    <w:r>
      <w:tab/>
    </w:r>
    <w:r w:rsidRPr="42626A25" w:rsidR="42626A25">
      <w:rPr>
        <w:rFonts w:ascii="Noto Sans Light" w:hAnsi="Noto Sans Light" w:cs="Noto Sans Light"/>
        <w:b w:val="1"/>
        <w:bCs w:val="1"/>
        <w:noProof/>
        <w:sz w:val="18"/>
        <w:szCs w:val="18"/>
      </w:rPr>
      <w:t>Nov 2025</w:t>
    </w:r>
  </w:p>
  <w:p w:rsidRPr="00F533A2" w:rsidR="004B699A" w:rsidP="00F533A2" w:rsidRDefault="00843087" w14:paraId="7DBB6B9A" w14:textId="0348C91B">
    <w:pPr>
      <w:pStyle w:val="Footer"/>
    </w:pPr>
    <w:r>
      <w:rPr>
        <w:noProof/>
      </w:rPr>
      <w:drawing>
        <wp:anchor distT="0" distB="0" distL="114300" distR="114300" simplePos="0" relativeHeight="251658243" behindDoc="0" locked="0" layoutInCell="1" allowOverlap="1" wp14:anchorId="6D5C87CB" wp14:editId="5DBC0235">
          <wp:simplePos x="0" y="0"/>
          <wp:positionH relativeFrom="margin">
            <wp:posOffset>297550</wp:posOffset>
          </wp:positionH>
          <wp:positionV relativeFrom="paragraph">
            <wp:posOffset>76986</wp:posOffset>
          </wp:positionV>
          <wp:extent cx="5753100" cy="1397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1397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F7B66" w:rsidP="00F533A2" w:rsidRDefault="00EF7B66" w14:paraId="58815D22" w14:textId="6FE40B73">
    <w:pPr>
      <w:pStyle w:val="Footer"/>
      <w:jc w:val="both"/>
    </w:pPr>
    <w:r w:rsidRPr="42626A25" w:rsidR="42626A25">
      <w:rPr>
        <w:rFonts w:ascii="Noto Sans Light" w:hAnsi="Noto Sans Light" w:cs="Noto Sans Light"/>
        <w:sz w:val="18"/>
        <w:szCs w:val="18"/>
      </w:rPr>
      <w:t xml:space="preserve">Email: </w:t>
    </w:r>
    <w:hyperlink r:id="R994800f6cdd04573">
      <w:r w:rsidRPr="42626A25" w:rsidR="42626A25">
        <w:rPr>
          <w:rStyle w:val="Hyperlink"/>
          <w:rFonts w:ascii="Noto Sans Light" w:hAnsi="Noto Sans Light" w:cs="Noto Sans Light"/>
          <w:sz w:val="18"/>
          <w:szCs w:val="18"/>
        </w:rPr>
        <w:t>sectordev@gcvs.org.uk</w:t>
      </w:r>
    </w:hyperlink>
    <w:r w:rsidRPr="42626A25" w:rsidR="42626A25">
      <w:rPr>
        <w:rFonts w:ascii="Noto Sans Light" w:hAnsi="Noto Sans Light" w:cs="Noto Sans Light"/>
        <w:sz w:val="18"/>
        <w:szCs w:val="18"/>
      </w:rPr>
      <w:t xml:space="preserve"> </w:t>
    </w:r>
    <w:r w:rsidRPr="42626A25" w:rsidR="42626A25">
      <w:rPr>
        <w:rFonts w:ascii="Noto Sans Light" w:hAnsi="Noto Sans Light" w:cs="Noto Sans Light"/>
        <w:sz w:val="18"/>
        <w:szCs w:val="18"/>
      </w:rPr>
      <w:t xml:space="preserve"> </w:t>
    </w:r>
    <w:r w:rsidRPr="42626A25" w:rsidR="42626A25">
      <w:rPr>
        <w:rFonts w:ascii="Noto Sans Light" w:hAnsi="Noto Sans Light" w:cs="Noto Sans Light"/>
        <w:sz w:val="18"/>
        <w:szCs w:val="18"/>
      </w:rPr>
      <w:t>Registered Scottish Charity No. SC 006923</w:t>
    </w:r>
    <w:r>
      <w:tab/>
    </w:r>
    <w:r w:rsidRPr="42626A25" w:rsidR="42626A25">
      <w:rPr>
        <w:rFonts w:ascii="Noto Sans Light" w:hAnsi="Noto Sans Light" w:cs="Noto Sans Light"/>
        <w:b w:val="1"/>
        <w:bCs w:val="1"/>
        <w:sz w:val="18"/>
        <w:szCs w:val="18"/>
      </w:rPr>
      <w:t xml:space="preserve">Page </w:t>
    </w:r>
    <w:r w:rsidRPr="42626A25">
      <w:rPr>
        <w:rFonts w:ascii="Noto Sans Light" w:hAnsi="Noto Sans Light" w:cs="Noto Sans Light"/>
        <w:b w:val="1"/>
        <w:bCs w:val="1"/>
        <w:noProof/>
        <w:sz w:val="18"/>
        <w:szCs w:val="18"/>
      </w:rPr>
      <w:fldChar w:fldCharType="begin"/>
    </w:r>
    <w:r w:rsidRPr="42626A25">
      <w:rPr>
        <w:rFonts w:ascii="Noto Sans Light" w:hAnsi="Noto Sans Light" w:cs="Noto Sans Light"/>
        <w:b w:val="1"/>
        <w:bCs w:val="1"/>
        <w:sz w:val="18"/>
        <w:szCs w:val="18"/>
      </w:rPr>
      <w:instrText xml:space="preserve"> PAGE   \* MERGEFORMAT </w:instrText>
    </w:r>
    <w:r w:rsidRPr="42626A25">
      <w:rPr>
        <w:rFonts w:ascii="Noto Sans Light" w:hAnsi="Noto Sans Light" w:cs="Noto Sans Light"/>
        <w:b w:val="1"/>
        <w:bCs w:val="1"/>
        <w:sz w:val="18"/>
        <w:szCs w:val="18"/>
      </w:rPr>
      <w:fldChar w:fldCharType="separate"/>
    </w:r>
    <w:r w:rsidRPr="42626A25" w:rsidR="42626A25">
      <w:rPr>
        <w:rFonts w:ascii="Noto Sans Light" w:hAnsi="Noto Sans Light" w:cs="Noto Sans Light"/>
        <w:b w:val="1"/>
        <w:bCs w:val="1"/>
        <w:noProof/>
        <w:sz w:val="18"/>
        <w:szCs w:val="18"/>
      </w:rPr>
      <w:t>1</w:t>
    </w:r>
    <w:r w:rsidRPr="42626A25">
      <w:rPr>
        <w:rFonts w:ascii="Noto Sans Light" w:hAnsi="Noto Sans Light" w:cs="Noto Sans Light"/>
        <w:b w:val="1"/>
        <w:bCs w:val="1"/>
        <w:noProof/>
        <w:sz w:val="18"/>
        <w:szCs w:val="18"/>
      </w:rPr>
      <w:fldChar w:fldCharType="end"/>
    </w:r>
    <w:r>
      <w:tab/>
    </w:r>
    <w:r>
      <w:tab/>
    </w:r>
    <w:r>
      <w:tab/>
    </w:r>
    <w:r>
      <w:tab/>
    </w:r>
    <w:r>
      <w:tab/>
    </w:r>
    <w:r w:rsidRPr="42626A25" w:rsidR="42626A25">
      <w:rPr>
        <w:rFonts w:ascii="Noto Sans Light" w:hAnsi="Noto Sans Light" w:cs="Noto Sans Light"/>
        <w:b w:val="1"/>
        <w:bCs w:val="1"/>
        <w:noProof/>
        <w:sz w:val="18"/>
        <w:szCs w:val="18"/>
      </w:rPr>
      <w:t>Nov 2025</w:t>
    </w:r>
  </w:p>
  <w:p w:rsidRPr="00F533A2" w:rsidR="00EF7B66" w:rsidP="00F533A2" w:rsidRDefault="00EF7B66" w14:paraId="75DEBFD5" w14:textId="77777777">
    <w:pPr>
      <w:pStyle w:val="Footer"/>
    </w:pPr>
    <w:r>
      <w:rPr>
        <w:noProof/>
      </w:rPr>
      <w:drawing>
        <wp:anchor distT="0" distB="0" distL="114300" distR="114300" simplePos="0" relativeHeight="251658244" behindDoc="0" locked="0" layoutInCell="1" allowOverlap="1" wp14:anchorId="7D725073" wp14:editId="79E7FC22">
          <wp:simplePos x="0" y="0"/>
          <wp:positionH relativeFrom="margin">
            <wp:posOffset>1457240</wp:posOffset>
          </wp:positionH>
          <wp:positionV relativeFrom="paragraph">
            <wp:posOffset>165546</wp:posOffset>
          </wp:positionV>
          <wp:extent cx="5753100" cy="1397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1397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A0909" w:rsidP="00F533A2" w:rsidRDefault="00CA0909" w14:paraId="5970E2E5" w14:textId="0C746D96">
    <w:pPr>
      <w:pStyle w:val="Footer"/>
      <w:jc w:val="both"/>
    </w:pPr>
    <w:r w:rsidRPr="42626A25" w:rsidR="42626A25">
      <w:rPr>
        <w:rFonts w:ascii="Noto Sans Light" w:hAnsi="Noto Sans Light" w:cs="Noto Sans Light"/>
        <w:sz w:val="18"/>
        <w:szCs w:val="18"/>
      </w:rPr>
      <w:t xml:space="preserve">Email: </w:t>
    </w:r>
    <w:hyperlink r:id="R02db244d30d64916">
      <w:r w:rsidRPr="42626A25" w:rsidR="42626A25">
        <w:rPr>
          <w:rStyle w:val="Hyperlink"/>
          <w:rFonts w:ascii="Noto Sans Light" w:hAnsi="Noto Sans Light" w:cs="Noto Sans Light"/>
          <w:sz w:val="18"/>
          <w:szCs w:val="18"/>
        </w:rPr>
        <w:t>sectordev@gcvs.org.uk</w:t>
      </w:r>
    </w:hyperlink>
    <w:r w:rsidRPr="42626A25" w:rsidR="42626A25">
      <w:rPr>
        <w:rFonts w:ascii="Noto Sans Light" w:hAnsi="Noto Sans Light" w:cs="Noto Sans Light"/>
        <w:sz w:val="18"/>
        <w:szCs w:val="18"/>
      </w:rPr>
      <w:t xml:space="preserve"> </w:t>
    </w:r>
    <w:r w:rsidRPr="42626A25" w:rsidR="42626A25">
      <w:rPr>
        <w:rFonts w:ascii="Noto Sans Light" w:hAnsi="Noto Sans Light" w:cs="Noto Sans Light"/>
        <w:sz w:val="18"/>
        <w:szCs w:val="18"/>
      </w:rPr>
      <w:t xml:space="preserve"> </w:t>
    </w:r>
    <w:r w:rsidRPr="42626A25" w:rsidR="42626A25">
      <w:rPr>
        <w:rFonts w:ascii="Noto Sans Light" w:hAnsi="Noto Sans Light" w:cs="Noto Sans Light"/>
        <w:sz w:val="18"/>
        <w:szCs w:val="18"/>
      </w:rPr>
      <w:t>Registered Scottish Charity No. SC 006923</w:t>
    </w:r>
    <w:r>
      <w:tab/>
    </w:r>
    <w:r w:rsidRPr="42626A25" w:rsidR="42626A25">
      <w:rPr>
        <w:rFonts w:ascii="Noto Sans Light" w:hAnsi="Noto Sans Light" w:cs="Noto Sans Light"/>
        <w:b w:val="1"/>
        <w:bCs w:val="1"/>
        <w:sz w:val="18"/>
        <w:szCs w:val="18"/>
      </w:rPr>
      <w:t xml:space="preserve">Page </w:t>
    </w:r>
    <w:r w:rsidRPr="42626A25">
      <w:rPr>
        <w:rFonts w:ascii="Noto Sans Light" w:hAnsi="Noto Sans Light" w:cs="Noto Sans Light"/>
        <w:b w:val="1"/>
        <w:bCs w:val="1"/>
        <w:noProof/>
        <w:sz w:val="18"/>
        <w:szCs w:val="18"/>
      </w:rPr>
      <w:fldChar w:fldCharType="begin"/>
    </w:r>
    <w:r w:rsidRPr="42626A25">
      <w:rPr>
        <w:rFonts w:ascii="Noto Sans Light" w:hAnsi="Noto Sans Light" w:cs="Noto Sans Light"/>
        <w:b w:val="1"/>
        <w:bCs w:val="1"/>
        <w:sz w:val="18"/>
        <w:szCs w:val="18"/>
      </w:rPr>
      <w:instrText xml:space="preserve"> PAGE   \* MERGEFORMAT </w:instrText>
    </w:r>
    <w:r w:rsidRPr="42626A25">
      <w:rPr>
        <w:rFonts w:ascii="Noto Sans Light" w:hAnsi="Noto Sans Light" w:cs="Noto Sans Light"/>
        <w:b w:val="1"/>
        <w:bCs w:val="1"/>
        <w:sz w:val="18"/>
        <w:szCs w:val="18"/>
      </w:rPr>
      <w:fldChar w:fldCharType="separate"/>
    </w:r>
    <w:r w:rsidRPr="42626A25" w:rsidR="42626A25">
      <w:rPr>
        <w:rFonts w:ascii="Noto Sans Light" w:hAnsi="Noto Sans Light" w:cs="Noto Sans Light"/>
        <w:b w:val="1"/>
        <w:bCs w:val="1"/>
        <w:noProof/>
        <w:sz w:val="18"/>
        <w:szCs w:val="18"/>
      </w:rPr>
      <w:t>1</w:t>
    </w:r>
    <w:r w:rsidRPr="42626A25">
      <w:rPr>
        <w:rFonts w:ascii="Noto Sans Light" w:hAnsi="Noto Sans Light" w:cs="Noto Sans Light"/>
        <w:b w:val="1"/>
        <w:bCs w:val="1"/>
        <w:noProof/>
        <w:sz w:val="18"/>
        <w:szCs w:val="18"/>
      </w:rPr>
      <w:fldChar w:fldCharType="end"/>
    </w:r>
    <w:r>
      <w:tab/>
    </w:r>
    <w:r w:rsidRPr="42626A25" w:rsidR="42626A25">
      <w:rPr>
        <w:rFonts w:ascii="Noto Sans Light" w:hAnsi="Noto Sans Light" w:cs="Noto Sans Light"/>
        <w:b w:val="1"/>
        <w:bCs w:val="1"/>
        <w:noProof/>
        <w:sz w:val="18"/>
        <w:szCs w:val="18"/>
      </w:rPr>
      <w:t>Nov 2025</w:t>
    </w:r>
  </w:p>
  <w:p w:rsidRPr="00F533A2" w:rsidR="00CA0909" w:rsidP="00F533A2" w:rsidRDefault="00CA0909" w14:paraId="5ABD3F2F" w14:textId="77777777">
    <w:pPr>
      <w:pStyle w:val="Footer"/>
    </w:pPr>
    <w:r>
      <w:rPr>
        <w:noProof/>
      </w:rPr>
      <w:drawing>
        <wp:anchor distT="0" distB="0" distL="114300" distR="114300" simplePos="0" relativeHeight="251658245" behindDoc="0" locked="0" layoutInCell="1" allowOverlap="1" wp14:anchorId="292DDFAB" wp14:editId="0D73939C">
          <wp:simplePos x="0" y="0"/>
          <wp:positionH relativeFrom="margin">
            <wp:posOffset>166977</wp:posOffset>
          </wp:positionH>
          <wp:positionV relativeFrom="paragraph">
            <wp:posOffset>130980</wp:posOffset>
          </wp:positionV>
          <wp:extent cx="5753100" cy="1397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1397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66DC" w:rsidP="004B699A" w:rsidRDefault="001A66DC" w14:paraId="45A143F7" w14:textId="77777777">
      <w:pPr>
        <w:spacing w:after="0" w:line="240" w:lineRule="auto"/>
      </w:pPr>
      <w:r>
        <w:separator/>
      </w:r>
    </w:p>
  </w:footnote>
  <w:footnote w:type="continuationSeparator" w:id="0">
    <w:p w:rsidR="001A66DC" w:rsidP="004B699A" w:rsidRDefault="001A66DC" w14:paraId="189308B1" w14:textId="77777777">
      <w:pPr>
        <w:spacing w:after="0" w:line="240" w:lineRule="auto"/>
      </w:pPr>
      <w:r>
        <w:continuationSeparator/>
      </w:r>
    </w:p>
  </w:footnote>
  <w:footnote w:type="continuationNotice" w:id="1">
    <w:p w:rsidR="001A66DC" w:rsidRDefault="001A66DC" w14:paraId="1AC3C645" w14:textId="77777777">
      <w:pPr>
        <w:spacing w:after="0" w:line="240" w:lineRule="auto"/>
      </w:pPr>
    </w:p>
  </w:footnote>
  <w:footnote w:id="2">
    <w:p w:rsidRPr="002E3277" w:rsidR="002E3277" w:rsidRDefault="002E3277" w14:paraId="5F2ADD4F" w14:textId="50021629">
      <w:pPr>
        <w:pStyle w:val="FootnoteText"/>
        <w:rPr>
          <w:lang w:val="en-GB"/>
        </w:rPr>
      </w:pPr>
      <w:r>
        <w:rPr>
          <w:rStyle w:val="FootnoteReference"/>
        </w:rPr>
        <w:footnoteRef/>
      </w:r>
      <w:r>
        <w:t xml:space="preserve"> </w:t>
      </w:r>
      <w:r w:rsidRPr="004B13B6">
        <w:rPr>
          <w:rFonts w:ascii="Noto Sans" w:hAnsi="Noto Sans" w:cs="Noto Sans"/>
          <w:lang w:val="en-GB"/>
        </w:rPr>
        <w:t xml:space="preserve">Written with voluntary sector organisations in Glasgow in mind, but </w:t>
      </w:r>
      <w:r w:rsidRPr="004B13B6" w:rsidR="00284652">
        <w:rPr>
          <w:rFonts w:ascii="Noto Sans" w:hAnsi="Noto Sans" w:cs="Noto Sans"/>
          <w:lang w:val="en-GB"/>
        </w:rPr>
        <w:t>can be relevant to others</w:t>
      </w:r>
    </w:p>
  </w:footnote>
  <w:footnote w:id="3">
    <w:p w:rsidRPr="00F81B83" w:rsidR="00585E7A" w:rsidRDefault="00585E7A" w14:paraId="1D259D42" w14:textId="13CB2A3E">
      <w:pPr>
        <w:pStyle w:val="FootnoteText"/>
        <w:rPr>
          <w:rFonts w:ascii="Noto Sans" w:hAnsi="Noto Sans" w:cs="Noto Sans"/>
        </w:rPr>
      </w:pPr>
      <w:r>
        <w:rPr>
          <w:rStyle w:val="FootnoteReference"/>
        </w:rPr>
        <w:footnoteRef/>
      </w:r>
      <w:r>
        <w:t xml:space="preserve"> </w:t>
      </w:r>
      <w:r w:rsidRPr="00F81B83">
        <w:rPr>
          <w:rFonts w:ascii="Noto Sans" w:hAnsi="Noto Sans" w:cs="Noto Sans"/>
        </w:rPr>
        <w:t xml:space="preserve">Incorporated is where an organisation has its own legal identity such as a SCIO, company limited by guarantee, CIC, charitable company, community benefit society or cooperative society.  A charity </w:t>
      </w:r>
      <w:r w:rsidRPr="00F81B83" w:rsidR="0001392A">
        <w:rPr>
          <w:rFonts w:ascii="Noto Sans" w:hAnsi="Noto Sans" w:cs="Noto Sans"/>
        </w:rPr>
        <w:t>or social enterprise are</w:t>
      </w:r>
      <w:r w:rsidRPr="00F81B83">
        <w:rPr>
          <w:rFonts w:ascii="Noto Sans" w:hAnsi="Noto Sans" w:cs="Noto Sans"/>
        </w:rPr>
        <w:t xml:space="preserve"> not legal entit</w:t>
      </w:r>
      <w:r w:rsidRPr="00F81B83" w:rsidR="0001392A">
        <w:rPr>
          <w:rFonts w:ascii="Noto Sans" w:hAnsi="Noto Sans" w:cs="Noto Sans"/>
        </w:rPr>
        <w:t>ies</w:t>
      </w:r>
      <w:r w:rsidRPr="00F81B83">
        <w:rPr>
          <w:rFonts w:ascii="Noto Sans" w:hAnsi="Noto Sans" w:cs="Noto Sans"/>
        </w:rPr>
        <w:t>.</w:t>
      </w:r>
      <w:r w:rsidRPr="00F81B83" w:rsidR="0001392A">
        <w:rPr>
          <w:rFonts w:ascii="Noto Sans" w:hAnsi="Noto Sans" w:cs="Noto Sans"/>
        </w:rPr>
        <w:t xml:space="preserve"> A Trust (with a Trust Deed</w:t>
      </w:r>
      <w:r w:rsidRPr="00F81B83" w:rsidR="00DD25C5">
        <w:rPr>
          <w:rFonts w:ascii="Noto Sans" w:hAnsi="Noto Sans" w:cs="Noto Sans"/>
        </w:rPr>
        <w:t xml:space="preserve"> not just calling themselves a trust) is a legal entity of sorts</w:t>
      </w:r>
      <w:r w:rsidRPr="00F81B83" w:rsidR="003E0A1C">
        <w:rPr>
          <w:rFonts w:ascii="Noto Sans" w:hAnsi="Noto Sans" w:cs="Noto Sans"/>
        </w:rPr>
        <w:t>,</w:t>
      </w:r>
      <w:r w:rsidRPr="00F81B83" w:rsidR="00DD25C5">
        <w:rPr>
          <w:rFonts w:ascii="Noto Sans" w:hAnsi="Noto Sans" w:cs="Noto Sans"/>
        </w:rPr>
        <w:t xml:space="preserve"> but does not protect the individual trustees.</w:t>
      </w:r>
      <w:r w:rsidRPr="00F81B83" w:rsidR="008368C0">
        <w:rPr>
          <w:rFonts w:ascii="Noto Sans" w:hAnsi="Noto Sans" w:cs="Noto Sans"/>
        </w:rPr>
        <w:t xml:space="preserve"> Seek legal advice to close a trust</w:t>
      </w:r>
    </w:p>
  </w:footnote>
  <w:footnote w:id="4">
    <w:p w:rsidRPr="00F81B83" w:rsidR="00585E7A" w:rsidRDefault="00585E7A" w14:paraId="281F2FF1" w14:textId="5A02CAEE">
      <w:pPr>
        <w:pStyle w:val="FootnoteText"/>
        <w:rPr>
          <w:rFonts w:ascii="Noto Sans" w:hAnsi="Noto Sans" w:cs="Noto Sans"/>
        </w:rPr>
      </w:pPr>
      <w:r w:rsidRPr="00F81B83">
        <w:rPr>
          <w:rStyle w:val="FootnoteReference"/>
          <w:rFonts w:ascii="Noto Sans" w:hAnsi="Noto Sans" w:cs="Noto Sans"/>
        </w:rPr>
        <w:footnoteRef/>
      </w:r>
      <w:r w:rsidRPr="00F81B83">
        <w:rPr>
          <w:rFonts w:ascii="Noto Sans" w:hAnsi="Noto Sans" w:cs="Noto Sans"/>
        </w:rPr>
        <w:t xml:space="preserve"> As above</w:t>
      </w:r>
    </w:p>
  </w:footnote>
  <w:footnote w:id="5">
    <w:p w:rsidR="00585E7A" w:rsidRDefault="00585E7A" w14:paraId="7AC8B505" w14:textId="0C34994F">
      <w:pPr>
        <w:pStyle w:val="FootnoteText"/>
      </w:pPr>
      <w:r w:rsidRPr="00F81B83">
        <w:rPr>
          <w:rStyle w:val="FootnoteReference"/>
          <w:rFonts w:ascii="Noto Sans" w:hAnsi="Noto Sans" w:cs="Noto Sans"/>
        </w:rPr>
        <w:footnoteRef/>
      </w:r>
      <w:r w:rsidRPr="00F81B83">
        <w:rPr>
          <w:rFonts w:ascii="Noto Sans" w:hAnsi="Noto Sans" w:cs="Noto Sans"/>
        </w:rPr>
        <w:t xml:space="preserve"> If your organisation is not one of the legal entities listed above, it is likely you are unincorporated.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C626F" w:rsidRDefault="00AC626F" w14:paraId="636589AD" w14:textId="17FF6A77">
    <w:pPr>
      <w:pStyle w:val="Header"/>
    </w:pPr>
    <w:r>
      <w:rPr>
        <w:noProof/>
      </w:rPr>
      <w:drawing>
        <wp:anchor distT="0" distB="0" distL="114300" distR="114300" simplePos="0" relativeHeight="251658240" behindDoc="0" locked="0" layoutInCell="1" allowOverlap="1" wp14:anchorId="36E63B72" wp14:editId="02CF0D61">
          <wp:simplePos x="0" y="0"/>
          <wp:positionH relativeFrom="margin">
            <wp:posOffset>5097439</wp:posOffset>
          </wp:positionH>
          <wp:positionV relativeFrom="paragraph">
            <wp:posOffset>0</wp:posOffset>
          </wp:positionV>
          <wp:extent cx="1717087" cy="667070"/>
          <wp:effectExtent l="0" t="0" r="0" b="0"/>
          <wp:wrapNone/>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rcRect t="1376" b="1376"/>
                  <a:stretch>
                    <a:fillRect/>
                  </a:stretch>
                </pic:blipFill>
                <pic:spPr bwMode="auto">
                  <a:xfrm>
                    <a:off x="0" y="0"/>
                    <a:ext cx="1726170" cy="6705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FE9139A" wp14:editId="78B28B86">
          <wp:extent cx="1257030" cy="716507"/>
          <wp:effectExtent l="0" t="0" r="635"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rotWithShape="1">
                  <a:blip r:embed="rId2">
                    <a:extLst>
                      <a:ext uri="{28A0092B-C50C-407E-A947-70E740481C1C}">
                        <a14:useLocalDpi xmlns:a14="http://schemas.microsoft.com/office/drawing/2010/main" val="0"/>
                      </a:ext>
                    </a:extLst>
                  </a:blip>
                  <a:srcRect l="1" t="2276" r="-1138" b="-3414"/>
                  <a:stretch/>
                </pic:blipFill>
                <pic:spPr>
                  <a:xfrm>
                    <a:off x="0" y="0"/>
                    <a:ext cx="1285806" cy="73290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F4D16" w:rsidRDefault="005F4D16" w14:paraId="795ED1D1" w14:textId="00E35959">
    <w:pPr>
      <w:pStyle w:val="Header"/>
    </w:pPr>
    <w:r>
      <w:rPr>
        <w:noProof/>
      </w:rPr>
      <w:drawing>
        <wp:anchor distT="0" distB="0" distL="114300" distR="114300" simplePos="0" relativeHeight="251658241" behindDoc="0" locked="0" layoutInCell="1" allowOverlap="1" wp14:anchorId="45A43BFB" wp14:editId="28634FDA">
          <wp:simplePos x="0" y="0"/>
          <wp:positionH relativeFrom="margin">
            <wp:posOffset>6905445</wp:posOffset>
          </wp:positionH>
          <wp:positionV relativeFrom="paragraph">
            <wp:posOffset>-191372</wp:posOffset>
          </wp:positionV>
          <wp:extent cx="1587434" cy="616701"/>
          <wp:effectExtent l="0" t="0" r="0" b="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rcRect t="1376" b="1376"/>
                  <a:stretch>
                    <a:fillRect/>
                  </a:stretch>
                </pic:blipFill>
                <pic:spPr bwMode="auto">
                  <a:xfrm>
                    <a:off x="0" y="0"/>
                    <a:ext cx="1587434" cy="6167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D79FB3F" wp14:editId="33EC0B73">
          <wp:extent cx="1385248" cy="789591"/>
          <wp:effectExtent l="0" t="0" r="5715" b="0"/>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rotWithShape="1">
                  <a:blip r:embed="rId2">
                    <a:extLst>
                      <a:ext uri="{28A0092B-C50C-407E-A947-70E740481C1C}">
                        <a14:useLocalDpi xmlns:a14="http://schemas.microsoft.com/office/drawing/2010/main" val="0"/>
                      </a:ext>
                    </a:extLst>
                  </a:blip>
                  <a:srcRect l="1" t="2276" r="-1138" b="-3414"/>
                  <a:stretch/>
                </pic:blipFill>
                <pic:spPr>
                  <a:xfrm>
                    <a:off x="0" y="0"/>
                    <a:ext cx="1385248" cy="7895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1E67" w:rsidRDefault="00D41E67" w14:paraId="7A298CBE" w14:textId="77777777">
    <w:pPr>
      <w:pStyle w:val="Header"/>
    </w:pPr>
    <w:r>
      <w:rPr>
        <w:noProof/>
      </w:rPr>
      <w:drawing>
        <wp:anchor distT="0" distB="0" distL="114300" distR="114300" simplePos="0" relativeHeight="251658242" behindDoc="0" locked="0" layoutInCell="1" allowOverlap="1" wp14:anchorId="27095E4B" wp14:editId="7E90DC83">
          <wp:simplePos x="0" y="0"/>
          <wp:positionH relativeFrom="margin">
            <wp:posOffset>4742815</wp:posOffset>
          </wp:positionH>
          <wp:positionV relativeFrom="paragraph">
            <wp:posOffset>967</wp:posOffset>
          </wp:positionV>
          <wp:extent cx="1854366" cy="720401"/>
          <wp:effectExtent l="0" t="0" r="0" b="0"/>
          <wp:wrapNone/>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rcRect t="1376" b="1376"/>
                  <a:stretch>
                    <a:fillRect/>
                  </a:stretch>
                </pic:blipFill>
                <pic:spPr bwMode="auto">
                  <a:xfrm>
                    <a:off x="0" y="0"/>
                    <a:ext cx="1854366" cy="7204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7A2562F" wp14:editId="69D11E44">
          <wp:extent cx="1676400" cy="955548"/>
          <wp:effectExtent l="0" t="0" r="0" b="0"/>
          <wp:docPr id="8" name="Pictur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rotWithShape="1">
                  <a:blip r:embed="rId2">
                    <a:extLst>
                      <a:ext uri="{28A0092B-C50C-407E-A947-70E740481C1C}">
                        <a14:useLocalDpi xmlns:a14="http://schemas.microsoft.com/office/drawing/2010/main" val="0"/>
                      </a:ext>
                    </a:extLst>
                  </a:blip>
                  <a:srcRect l="1" t="2276" r="-1138" b="-3414"/>
                  <a:stretch/>
                </pic:blipFill>
                <pic:spPr>
                  <a:xfrm>
                    <a:off x="0" y="0"/>
                    <a:ext cx="1697064" cy="9673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42980"/>
    <w:multiLevelType w:val="multilevel"/>
    <w:tmpl w:val="B5E6B0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715908"/>
    <w:multiLevelType w:val="hybridMultilevel"/>
    <w:tmpl w:val="DBCCB2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D87519"/>
    <w:multiLevelType w:val="hybridMultilevel"/>
    <w:tmpl w:val="4808C5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52F1139"/>
    <w:multiLevelType w:val="hybridMultilevel"/>
    <w:tmpl w:val="B21A01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91A3A4E"/>
    <w:multiLevelType w:val="hybridMultilevel"/>
    <w:tmpl w:val="17BCCA2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524D234B"/>
    <w:multiLevelType w:val="hybridMultilevel"/>
    <w:tmpl w:val="3CB68CA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6" w15:restartNumberingAfterBreak="0">
    <w:nsid w:val="5688753C"/>
    <w:multiLevelType w:val="hybridMultilevel"/>
    <w:tmpl w:val="9FD2DB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3FC65AD"/>
    <w:multiLevelType w:val="hybridMultilevel"/>
    <w:tmpl w:val="452C2A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8965C41"/>
    <w:multiLevelType w:val="hybridMultilevel"/>
    <w:tmpl w:val="C5E0D3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97C598A"/>
    <w:multiLevelType w:val="hybridMultilevel"/>
    <w:tmpl w:val="AA3E87FE"/>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0" w15:restartNumberingAfterBreak="0">
    <w:nsid w:val="7EC22571"/>
    <w:multiLevelType w:val="hybridMultilevel"/>
    <w:tmpl w:val="0D26D05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75076810">
    <w:abstractNumId w:val="10"/>
  </w:num>
  <w:num w:numId="2" w16cid:durableId="732125837">
    <w:abstractNumId w:val="8"/>
  </w:num>
  <w:num w:numId="3" w16cid:durableId="275411182">
    <w:abstractNumId w:val="3"/>
  </w:num>
  <w:num w:numId="4" w16cid:durableId="2089232480">
    <w:abstractNumId w:val="2"/>
  </w:num>
  <w:num w:numId="5" w16cid:durableId="238028402">
    <w:abstractNumId w:val="0"/>
  </w:num>
  <w:num w:numId="6" w16cid:durableId="84035909">
    <w:abstractNumId w:val="9"/>
  </w:num>
  <w:num w:numId="7" w16cid:durableId="949051678">
    <w:abstractNumId w:val="8"/>
  </w:num>
  <w:num w:numId="8" w16cid:durableId="972248889">
    <w:abstractNumId w:val="9"/>
  </w:num>
  <w:num w:numId="9" w16cid:durableId="1576937088">
    <w:abstractNumId w:val="1"/>
  </w:num>
  <w:num w:numId="10" w16cid:durableId="866675979">
    <w:abstractNumId w:val="5"/>
  </w:num>
  <w:num w:numId="11" w16cid:durableId="1914926555">
    <w:abstractNumId w:val="7"/>
  </w:num>
  <w:num w:numId="12" w16cid:durableId="1914855144">
    <w:abstractNumId w:val="4"/>
  </w:num>
  <w:num w:numId="13" w16cid:durableId="596792197">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3F8"/>
    <w:rsid w:val="000017AB"/>
    <w:rsid w:val="0001392A"/>
    <w:rsid w:val="00027780"/>
    <w:rsid w:val="0005073B"/>
    <w:rsid w:val="00073E9A"/>
    <w:rsid w:val="00077BB7"/>
    <w:rsid w:val="00080706"/>
    <w:rsid w:val="000979F8"/>
    <w:rsid w:val="000E4806"/>
    <w:rsid w:val="000F63BE"/>
    <w:rsid w:val="0010219A"/>
    <w:rsid w:val="00131049"/>
    <w:rsid w:val="00155B24"/>
    <w:rsid w:val="001823E3"/>
    <w:rsid w:val="00196518"/>
    <w:rsid w:val="001A66DC"/>
    <w:rsid w:val="001A757B"/>
    <w:rsid w:val="001CCFB1"/>
    <w:rsid w:val="001D037B"/>
    <w:rsid w:val="001D0434"/>
    <w:rsid w:val="001D5D4B"/>
    <w:rsid w:val="001E5AB0"/>
    <w:rsid w:val="00204C7D"/>
    <w:rsid w:val="00207F50"/>
    <w:rsid w:val="002102BC"/>
    <w:rsid w:val="00220C7C"/>
    <w:rsid w:val="0023181F"/>
    <w:rsid w:val="00234582"/>
    <w:rsid w:val="0025788A"/>
    <w:rsid w:val="00284652"/>
    <w:rsid w:val="00287367"/>
    <w:rsid w:val="00295602"/>
    <w:rsid w:val="002E113E"/>
    <w:rsid w:val="002E3277"/>
    <w:rsid w:val="00300F06"/>
    <w:rsid w:val="0031694A"/>
    <w:rsid w:val="00323669"/>
    <w:rsid w:val="00324B7E"/>
    <w:rsid w:val="00334443"/>
    <w:rsid w:val="0035389D"/>
    <w:rsid w:val="0035397A"/>
    <w:rsid w:val="003737A4"/>
    <w:rsid w:val="00383397"/>
    <w:rsid w:val="00391254"/>
    <w:rsid w:val="003D444C"/>
    <w:rsid w:val="003E0A1C"/>
    <w:rsid w:val="003F3F64"/>
    <w:rsid w:val="004016AA"/>
    <w:rsid w:val="004166D9"/>
    <w:rsid w:val="0042041A"/>
    <w:rsid w:val="00433235"/>
    <w:rsid w:val="00441ECE"/>
    <w:rsid w:val="004A43BE"/>
    <w:rsid w:val="004B13B6"/>
    <w:rsid w:val="004B699A"/>
    <w:rsid w:val="004D0321"/>
    <w:rsid w:val="004F0D81"/>
    <w:rsid w:val="005166A9"/>
    <w:rsid w:val="005169CF"/>
    <w:rsid w:val="00524D4E"/>
    <w:rsid w:val="00525166"/>
    <w:rsid w:val="00532D83"/>
    <w:rsid w:val="00544F77"/>
    <w:rsid w:val="00547A6F"/>
    <w:rsid w:val="005770A8"/>
    <w:rsid w:val="00584F32"/>
    <w:rsid w:val="00585E7A"/>
    <w:rsid w:val="0058686B"/>
    <w:rsid w:val="00593581"/>
    <w:rsid w:val="005D2222"/>
    <w:rsid w:val="005D2AF2"/>
    <w:rsid w:val="005D4380"/>
    <w:rsid w:val="005D7DED"/>
    <w:rsid w:val="005E7E72"/>
    <w:rsid w:val="005F2D8E"/>
    <w:rsid w:val="005F4D16"/>
    <w:rsid w:val="00613AC8"/>
    <w:rsid w:val="00621E6E"/>
    <w:rsid w:val="006411C5"/>
    <w:rsid w:val="00650EF9"/>
    <w:rsid w:val="006530EE"/>
    <w:rsid w:val="0066544C"/>
    <w:rsid w:val="006858AA"/>
    <w:rsid w:val="007011D3"/>
    <w:rsid w:val="00716FB7"/>
    <w:rsid w:val="0072484D"/>
    <w:rsid w:val="007355B7"/>
    <w:rsid w:val="007421E2"/>
    <w:rsid w:val="0075274C"/>
    <w:rsid w:val="0076494B"/>
    <w:rsid w:val="00780732"/>
    <w:rsid w:val="00792EE0"/>
    <w:rsid w:val="00793AF7"/>
    <w:rsid w:val="00794678"/>
    <w:rsid w:val="007975B8"/>
    <w:rsid w:val="007D7DA9"/>
    <w:rsid w:val="008109C0"/>
    <w:rsid w:val="008155DD"/>
    <w:rsid w:val="008226A9"/>
    <w:rsid w:val="0083092C"/>
    <w:rsid w:val="0083106D"/>
    <w:rsid w:val="008368C0"/>
    <w:rsid w:val="00843087"/>
    <w:rsid w:val="00877949"/>
    <w:rsid w:val="0088087C"/>
    <w:rsid w:val="0089197E"/>
    <w:rsid w:val="008B2EAA"/>
    <w:rsid w:val="008D48C6"/>
    <w:rsid w:val="00902381"/>
    <w:rsid w:val="00904CD8"/>
    <w:rsid w:val="00906214"/>
    <w:rsid w:val="0090728E"/>
    <w:rsid w:val="00911C2C"/>
    <w:rsid w:val="009127D3"/>
    <w:rsid w:val="0091632C"/>
    <w:rsid w:val="009523F8"/>
    <w:rsid w:val="00957BFF"/>
    <w:rsid w:val="00963AAA"/>
    <w:rsid w:val="00991883"/>
    <w:rsid w:val="00993731"/>
    <w:rsid w:val="00995CFD"/>
    <w:rsid w:val="009B4F34"/>
    <w:rsid w:val="009F1254"/>
    <w:rsid w:val="009F5B41"/>
    <w:rsid w:val="00A156CD"/>
    <w:rsid w:val="00A46C4C"/>
    <w:rsid w:val="00A47B20"/>
    <w:rsid w:val="00A6390D"/>
    <w:rsid w:val="00A669F8"/>
    <w:rsid w:val="00A72E76"/>
    <w:rsid w:val="00A740F5"/>
    <w:rsid w:val="00A91650"/>
    <w:rsid w:val="00A91980"/>
    <w:rsid w:val="00A923BF"/>
    <w:rsid w:val="00A958A7"/>
    <w:rsid w:val="00AC02FF"/>
    <w:rsid w:val="00AC340A"/>
    <w:rsid w:val="00AC4BB5"/>
    <w:rsid w:val="00AC5987"/>
    <w:rsid w:val="00AC626F"/>
    <w:rsid w:val="00AD32F3"/>
    <w:rsid w:val="00AD56B0"/>
    <w:rsid w:val="00AE0ADA"/>
    <w:rsid w:val="00AE4F84"/>
    <w:rsid w:val="00B03D6F"/>
    <w:rsid w:val="00B1187F"/>
    <w:rsid w:val="00B23776"/>
    <w:rsid w:val="00B42C85"/>
    <w:rsid w:val="00B465D5"/>
    <w:rsid w:val="00B81139"/>
    <w:rsid w:val="00B84F41"/>
    <w:rsid w:val="00B85F69"/>
    <w:rsid w:val="00B95AF0"/>
    <w:rsid w:val="00BA575A"/>
    <w:rsid w:val="00BA5C54"/>
    <w:rsid w:val="00BD065C"/>
    <w:rsid w:val="00BD2B71"/>
    <w:rsid w:val="00BD505C"/>
    <w:rsid w:val="00BF0D8A"/>
    <w:rsid w:val="00C31462"/>
    <w:rsid w:val="00C31F3D"/>
    <w:rsid w:val="00C362D3"/>
    <w:rsid w:val="00C82149"/>
    <w:rsid w:val="00C85E7C"/>
    <w:rsid w:val="00C9272B"/>
    <w:rsid w:val="00CA0909"/>
    <w:rsid w:val="00CB0816"/>
    <w:rsid w:val="00CB0B7F"/>
    <w:rsid w:val="00CB1B73"/>
    <w:rsid w:val="00CB7A3C"/>
    <w:rsid w:val="00CD378A"/>
    <w:rsid w:val="00CD6826"/>
    <w:rsid w:val="00CE1CB1"/>
    <w:rsid w:val="00CE7432"/>
    <w:rsid w:val="00CF092A"/>
    <w:rsid w:val="00D21091"/>
    <w:rsid w:val="00D41E67"/>
    <w:rsid w:val="00D5669D"/>
    <w:rsid w:val="00D603CE"/>
    <w:rsid w:val="00D67F45"/>
    <w:rsid w:val="00D739A5"/>
    <w:rsid w:val="00D7555B"/>
    <w:rsid w:val="00D93F83"/>
    <w:rsid w:val="00DA5CA0"/>
    <w:rsid w:val="00DB22F9"/>
    <w:rsid w:val="00DD25C5"/>
    <w:rsid w:val="00DE3698"/>
    <w:rsid w:val="00DF09D6"/>
    <w:rsid w:val="00DF363D"/>
    <w:rsid w:val="00E37236"/>
    <w:rsid w:val="00E431CE"/>
    <w:rsid w:val="00E60F4D"/>
    <w:rsid w:val="00E641BA"/>
    <w:rsid w:val="00E64E23"/>
    <w:rsid w:val="00E74534"/>
    <w:rsid w:val="00E877FE"/>
    <w:rsid w:val="00E91805"/>
    <w:rsid w:val="00E93679"/>
    <w:rsid w:val="00ED733B"/>
    <w:rsid w:val="00EE7F11"/>
    <w:rsid w:val="00EF6992"/>
    <w:rsid w:val="00EF6F4B"/>
    <w:rsid w:val="00EF7B66"/>
    <w:rsid w:val="00F21A6D"/>
    <w:rsid w:val="00F25893"/>
    <w:rsid w:val="00F533A2"/>
    <w:rsid w:val="00F64752"/>
    <w:rsid w:val="00F762F5"/>
    <w:rsid w:val="00F81B83"/>
    <w:rsid w:val="00F82985"/>
    <w:rsid w:val="00F90849"/>
    <w:rsid w:val="00FA1B1E"/>
    <w:rsid w:val="00FB2EA1"/>
    <w:rsid w:val="00FC2A32"/>
    <w:rsid w:val="00FC4BFC"/>
    <w:rsid w:val="00FE451E"/>
    <w:rsid w:val="0616B5E8"/>
    <w:rsid w:val="064E84FF"/>
    <w:rsid w:val="06D82047"/>
    <w:rsid w:val="0C7B1B5F"/>
    <w:rsid w:val="0D5B212A"/>
    <w:rsid w:val="108AC55D"/>
    <w:rsid w:val="109968C1"/>
    <w:rsid w:val="11C4226C"/>
    <w:rsid w:val="145D3FF5"/>
    <w:rsid w:val="16D53ED3"/>
    <w:rsid w:val="18F8DD1F"/>
    <w:rsid w:val="1A3F7E74"/>
    <w:rsid w:val="1A670AB2"/>
    <w:rsid w:val="1AA2641B"/>
    <w:rsid w:val="1E21932A"/>
    <w:rsid w:val="1E3E8C73"/>
    <w:rsid w:val="1F3AC485"/>
    <w:rsid w:val="22F75CCE"/>
    <w:rsid w:val="257B1FA3"/>
    <w:rsid w:val="280EFF65"/>
    <w:rsid w:val="2D0F0900"/>
    <w:rsid w:val="2F335D75"/>
    <w:rsid w:val="3150363D"/>
    <w:rsid w:val="353B082B"/>
    <w:rsid w:val="3550DCA0"/>
    <w:rsid w:val="3702833D"/>
    <w:rsid w:val="38832492"/>
    <w:rsid w:val="3C6151F6"/>
    <w:rsid w:val="3C9E1386"/>
    <w:rsid w:val="42626A25"/>
    <w:rsid w:val="427B7890"/>
    <w:rsid w:val="43B88E44"/>
    <w:rsid w:val="43C3E589"/>
    <w:rsid w:val="4854FF74"/>
    <w:rsid w:val="4B27CAC6"/>
    <w:rsid w:val="4CB13408"/>
    <w:rsid w:val="532BE5BB"/>
    <w:rsid w:val="545CFA12"/>
    <w:rsid w:val="54C260A9"/>
    <w:rsid w:val="59469811"/>
    <w:rsid w:val="60581676"/>
    <w:rsid w:val="60C5332B"/>
    <w:rsid w:val="62A154EF"/>
    <w:rsid w:val="68E689E7"/>
    <w:rsid w:val="6C5352A6"/>
    <w:rsid w:val="6C596A63"/>
    <w:rsid w:val="6C72EF9D"/>
    <w:rsid w:val="735BC13C"/>
    <w:rsid w:val="76A624D1"/>
    <w:rsid w:val="7A4E061A"/>
    <w:rsid w:val="7FFFE2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5C139"/>
  <w15:chartTrackingRefBased/>
  <w15:docId w15:val="{99AAF575-3EEE-433F-99D6-5F1C5178CC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523F8"/>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9523F8"/>
    <w:rPr>
      <w:color w:val="0000FF"/>
      <w:u w:val="single"/>
    </w:rPr>
  </w:style>
  <w:style w:type="paragraph" w:styleId="Header">
    <w:name w:val="header"/>
    <w:basedOn w:val="Normal"/>
    <w:link w:val="HeaderChar"/>
    <w:uiPriority w:val="99"/>
    <w:unhideWhenUsed/>
    <w:rsid w:val="004B699A"/>
    <w:pPr>
      <w:tabs>
        <w:tab w:val="center" w:pos="4513"/>
        <w:tab w:val="right" w:pos="9026"/>
      </w:tabs>
      <w:spacing w:after="0" w:line="240" w:lineRule="auto"/>
    </w:pPr>
  </w:style>
  <w:style w:type="character" w:styleId="HeaderChar" w:customStyle="1">
    <w:name w:val="Header Char"/>
    <w:basedOn w:val="DefaultParagraphFont"/>
    <w:link w:val="Header"/>
    <w:uiPriority w:val="99"/>
    <w:rsid w:val="004B699A"/>
  </w:style>
  <w:style w:type="paragraph" w:styleId="Footer">
    <w:name w:val="footer"/>
    <w:basedOn w:val="Normal"/>
    <w:link w:val="FooterChar"/>
    <w:uiPriority w:val="99"/>
    <w:unhideWhenUsed/>
    <w:rsid w:val="004B699A"/>
    <w:pPr>
      <w:tabs>
        <w:tab w:val="center" w:pos="4513"/>
        <w:tab w:val="right" w:pos="9026"/>
      </w:tabs>
      <w:spacing w:after="0" w:line="240" w:lineRule="auto"/>
    </w:pPr>
  </w:style>
  <w:style w:type="character" w:styleId="FooterChar" w:customStyle="1">
    <w:name w:val="Footer Char"/>
    <w:basedOn w:val="DefaultParagraphFont"/>
    <w:link w:val="Footer"/>
    <w:uiPriority w:val="99"/>
    <w:rsid w:val="004B699A"/>
  </w:style>
  <w:style w:type="paragraph" w:styleId="ListParagraph">
    <w:name w:val="List Paragraph"/>
    <w:basedOn w:val="Normal"/>
    <w:uiPriority w:val="34"/>
    <w:qFormat/>
    <w:rsid w:val="00EF6992"/>
    <w:pPr>
      <w:ind w:left="720"/>
      <w:contextualSpacing/>
    </w:pPr>
    <w:rPr>
      <w:lang w:val="en-GB"/>
    </w:rPr>
  </w:style>
  <w:style w:type="paragraph" w:styleId="FootnoteText">
    <w:name w:val="footnote text"/>
    <w:basedOn w:val="Normal"/>
    <w:link w:val="FootnoteTextChar"/>
    <w:uiPriority w:val="99"/>
    <w:semiHidden/>
    <w:unhideWhenUsed/>
    <w:rsid w:val="002E3277"/>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2E3277"/>
    <w:rPr>
      <w:sz w:val="20"/>
      <w:szCs w:val="20"/>
    </w:rPr>
  </w:style>
  <w:style w:type="character" w:styleId="FootnoteReference">
    <w:name w:val="footnote reference"/>
    <w:basedOn w:val="DefaultParagraphFont"/>
    <w:uiPriority w:val="99"/>
    <w:semiHidden/>
    <w:unhideWhenUsed/>
    <w:rsid w:val="002E3277"/>
    <w:rPr>
      <w:vertAlign w:val="superscript"/>
    </w:rPr>
  </w:style>
  <w:style w:type="character" w:styleId="FollowedHyperlink">
    <w:name w:val="FollowedHyperlink"/>
    <w:basedOn w:val="DefaultParagraphFont"/>
    <w:uiPriority w:val="99"/>
    <w:semiHidden/>
    <w:unhideWhenUsed/>
    <w:rsid w:val="000F63BE"/>
    <w:rPr>
      <w:color w:val="954F72" w:themeColor="followedHyperlink"/>
      <w:u w:val="single"/>
    </w:rPr>
  </w:style>
  <w:style w:type="character" w:styleId="UnresolvedMention1" w:customStyle="1">
    <w:name w:val="Unresolved Mention1"/>
    <w:basedOn w:val="DefaultParagraphFont"/>
    <w:uiPriority w:val="99"/>
    <w:semiHidden/>
    <w:unhideWhenUsed/>
    <w:rsid w:val="0025788A"/>
    <w:rPr>
      <w:color w:val="605E5C"/>
      <w:shd w:val="clear" w:color="auto" w:fill="E1DFDD"/>
    </w:rPr>
  </w:style>
  <w:style w:type="paragraph" w:styleId="BalloonText">
    <w:name w:val="Balloon Text"/>
    <w:basedOn w:val="Normal"/>
    <w:link w:val="BalloonTextChar"/>
    <w:uiPriority w:val="99"/>
    <w:semiHidden/>
    <w:unhideWhenUsed/>
    <w:rsid w:val="00441EC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41ECE"/>
    <w:rPr>
      <w:rFonts w:ascii="Segoe UI" w:hAnsi="Segoe UI" w:cs="Segoe UI"/>
      <w:sz w:val="18"/>
      <w:szCs w:val="18"/>
    </w:rPr>
  </w:style>
  <w:style w:type="paragraph" w:styleId="Revision">
    <w:name w:val="Revision"/>
    <w:hidden/>
    <w:uiPriority w:val="99"/>
    <w:semiHidden/>
    <w:rsid w:val="00B95A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6537">
      <w:bodyDiv w:val="1"/>
      <w:marLeft w:val="0"/>
      <w:marRight w:val="0"/>
      <w:marTop w:val="0"/>
      <w:marBottom w:val="0"/>
      <w:divBdr>
        <w:top w:val="none" w:sz="0" w:space="0" w:color="auto"/>
        <w:left w:val="none" w:sz="0" w:space="0" w:color="auto"/>
        <w:bottom w:val="none" w:sz="0" w:space="0" w:color="auto"/>
        <w:right w:val="none" w:sz="0" w:space="0" w:color="auto"/>
      </w:divBdr>
    </w:div>
    <w:div w:id="1316959432">
      <w:bodyDiv w:val="1"/>
      <w:marLeft w:val="0"/>
      <w:marRight w:val="0"/>
      <w:marTop w:val="0"/>
      <w:marBottom w:val="0"/>
      <w:divBdr>
        <w:top w:val="none" w:sz="0" w:space="0" w:color="auto"/>
        <w:left w:val="none" w:sz="0" w:space="0" w:color="auto"/>
        <w:bottom w:val="none" w:sz="0" w:space="0" w:color="auto"/>
        <w:right w:val="none" w:sz="0" w:space="0" w:color="auto"/>
      </w:divBdr>
    </w:div>
    <w:div w:id="176757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hyperlink" Target="https://ceis.org.uk/" TargetMode="External" Id="rId18" /><Relationship Type="http://schemas.openxmlformats.org/officeDocument/2006/relationships/hyperlink" Target="https://www.gov.uk/closing-a-limited-company" TargetMode="External" Id="rId21" /><Relationship Type="http://schemas.openxmlformats.org/officeDocument/2006/relationships/hyperlink" Target="mailto:sectordev@gcvs.org.uk" TargetMode="External" Id="rId34" /><Relationship Type="http://schemas.openxmlformats.org/officeDocument/2006/relationships/settings" Target="settings.xml" Id="rId7" /><Relationship Type="http://schemas.openxmlformats.org/officeDocument/2006/relationships/hyperlink" Target="mailto:sectordev@gcvs.org.uk" TargetMode="External" Id="rId12" /><Relationship Type="http://schemas.openxmlformats.org/officeDocument/2006/relationships/hyperlink" Target="https://www.careinspectorate.com/index.php/contact-us" TargetMode="External" Id="rId17" /><Relationship Type="http://schemas.openxmlformats.org/officeDocument/2006/relationships/hyperlink" Target="https://www.oscr.org.uk/managing-a-charity/making-changes-and-reorganising/making-changes-to-your-charity/making-changes-to-your-charity/wind-up-or-dissolve-the-charity/" TargetMode="External" Id="rId25" /><Relationship Type="http://schemas.openxmlformats.org/officeDocument/2006/relationships/hyperlink" Target="https://www.aib.gov.uk/about-aib/contact-us" TargetMode="Externa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yperlink" Target="https://www.oscr.org.uk/managing-a-charity/making-changes-and-reorganising/making-changes-to-your-charity/making-changes-to-your-charity/wind-up-or-dissolve-the-charity/" TargetMode="External" Id="rId20" /><Relationship Type="http://schemas.openxmlformats.org/officeDocument/2006/relationships/hyperlink" Target="http://www.gov.uk/find-an-insolvency-practitioner"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sectordev@gcvs.org.uk" TargetMode="External" Id="rId24" /><Relationship Type="http://schemas.openxmlformats.org/officeDocument/2006/relationships/fontTable" Target="fontTable.xml" Id="rId37"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hyperlink" Target="https://www.acas.org.uk/tupe/advice-for-employers-and-employees" TargetMode="External" Id="rId23" /><Relationship Type="http://schemas.openxmlformats.org/officeDocument/2006/relationships/hyperlink" Target="https://www.oscr.org.uk/managing-a-charity/making-changes-and-reorganising/making-changes-to-your-charity/making-changes-to-your-charity/wind-up-or-dissolve-the-charity/" TargetMode="External" Id="rId28" /><Relationship Type="http://schemas.openxmlformats.org/officeDocument/2006/relationships/footer" Target="footer3.xml" Id="rId36" /><Relationship Type="http://schemas.openxmlformats.org/officeDocument/2006/relationships/endnotes" Target="endnotes.xml" Id="rId10" /><Relationship Type="http://schemas.openxmlformats.org/officeDocument/2006/relationships/hyperlink" Target="https://www.acas.org.uk/starting-and-ending-employment"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www.careinspectorate.com/index.php/contact-us" TargetMode="External" Id="rId22" /><Relationship Type="http://schemas.openxmlformats.org/officeDocument/2006/relationships/hyperlink" Target="http://www.gov.uk/find-an-insolvency-practitioner" TargetMode="External" Id="rId27" /><Relationship Type="http://schemas.openxmlformats.org/officeDocument/2006/relationships/header" Target="header3.xm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mailto:sectordev@gcvs.org.uk" TargetMode="External" Id="Rae42a3f8e13f40ee" /><Relationship Type="http://schemas.openxmlformats.org/officeDocument/2006/relationships/hyperlink" Target="https://www.careinspectorate.com/index.php/contact-us" TargetMode="External" Id="R603886d245684090" /><Relationship Type="http://schemas.openxmlformats.org/officeDocument/2006/relationships/hyperlink" Target="https://gcvs.org.uk/support/support-services/" TargetMode="External" Id="Rf947b9950e9648d3" /><Relationship Type="http://schemas.openxmlformats.org/officeDocument/2006/relationships/hyperlink" Target="https://www.oscr.org.uk/managing-a-charity/responsibilities-of-scios-and-other-legal-forms/scios-a-guide/7-the-end-of-a-scio/" TargetMode="External" Id="Rd08fd741543d4f46" /><Relationship Type="http://schemas.openxmlformats.org/officeDocument/2006/relationships/hyperlink" Target="https://www.oscr.org.uk/raise-a-concern/" TargetMode="External" Id="R664a2acb3e4c4629" /></Relationships>
</file>

<file path=word/_rels/footer1.xml.rels>&#65279;<?xml version="1.0" encoding="utf-8"?><Relationships xmlns="http://schemas.openxmlformats.org/package/2006/relationships"><Relationship Type="http://schemas.openxmlformats.org/officeDocument/2006/relationships/image" Target="media/image3.png" Id="rId2" /><Relationship Type="http://schemas.openxmlformats.org/officeDocument/2006/relationships/hyperlink" Target="mailto:sectordev@gcvs.org.uk" TargetMode="External" Id="Rfd6472fff7f54502" /></Relationships>
</file>

<file path=word/_rels/footer2.xml.rels>&#65279;<?xml version="1.0" encoding="utf-8"?><Relationships xmlns="http://schemas.openxmlformats.org/package/2006/relationships"><Relationship Type="http://schemas.openxmlformats.org/officeDocument/2006/relationships/image" Target="media/image3.png" Id="rId2" /><Relationship Type="http://schemas.openxmlformats.org/officeDocument/2006/relationships/hyperlink" Target="mailto:sectordev@gcvs.org.uk" TargetMode="External" Id="R994800f6cdd04573" /></Relationships>
</file>

<file path=word/_rels/footer3.xml.rels>&#65279;<?xml version="1.0" encoding="utf-8"?><Relationships xmlns="http://schemas.openxmlformats.org/package/2006/relationships"><Relationship Type="http://schemas.openxmlformats.org/officeDocument/2006/relationships/image" Target="media/image3.png" Id="rId2" /><Relationship Type="http://schemas.openxmlformats.org/officeDocument/2006/relationships/hyperlink" Target="mailto:sectordev@gcvs.org.uk" TargetMode="External" Id="R02db244d30d64916"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587F413FEB4CA479A29E741B4D06B9A" ma:contentTypeVersion="20" ma:contentTypeDescription="Create a new document." ma:contentTypeScope="" ma:versionID="ef22791fc502e813a33957752815495f">
  <xsd:schema xmlns:xsd="http://www.w3.org/2001/XMLSchema" xmlns:xs="http://www.w3.org/2001/XMLSchema" xmlns:p="http://schemas.microsoft.com/office/2006/metadata/properties" xmlns:ns2="3a803d1a-da10-489f-aaaf-280c9358e1f8" xmlns:ns3="19477c1b-8144-43f9-a386-9442e6b05cfe" targetNamespace="http://schemas.microsoft.com/office/2006/metadata/properties" ma:root="true" ma:fieldsID="89a8147d0a557652093657e0670eb153" ns2:_="" ns3:_="">
    <xsd:import namespace="3a803d1a-da10-489f-aaaf-280c9358e1f8"/>
    <xsd:import namespace="19477c1b-8144-43f9-a386-9442e6b05c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03d1a-da10-489f-aaaf-280c9358e1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d06af93-30a6-4f1a-ac1d-a9478fcd1891}" ma:internalName="TaxCatchAll" ma:showField="CatchAllData" ma:web="3a803d1a-da10-489f-aaaf-280c9358e1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477c1b-8144-43f9-a386-9442e6b05c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a2fb32-6a17-4f5f-a654-c978b415c2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a803d1a-da10-489f-aaaf-280c9358e1f8" xsi:nil="true"/>
    <lcf76f155ced4ddcb4097134ff3c332f xmlns="19477c1b-8144-43f9-a386-9442e6b05c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6B963D-A393-433B-B1C7-E25BBF9D442F}">
  <ds:schemaRefs>
    <ds:schemaRef ds:uri="http://schemas.microsoft.com/sharepoint/v3/contenttype/forms"/>
  </ds:schemaRefs>
</ds:datastoreItem>
</file>

<file path=customXml/itemProps2.xml><?xml version="1.0" encoding="utf-8"?>
<ds:datastoreItem xmlns:ds="http://schemas.openxmlformats.org/officeDocument/2006/customXml" ds:itemID="{10F659A3-B5F3-4921-B83D-B03E0AE6A09E}">
  <ds:schemaRefs>
    <ds:schemaRef ds:uri="http://schemas.openxmlformats.org/officeDocument/2006/bibliography"/>
  </ds:schemaRefs>
</ds:datastoreItem>
</file>

<file path=customXml/itemProps3.xml><?xml version="1.0" encoding="utf-8"?>
<ds:datastoreItem xmlns:ds="http://schemas.openxmlformats.org/officeDocument/2006/customXml" ds:itemID="{13BB23F9-29A2-4BD2-847B-9E3C713293AD}"/>
</file>

<file path=customXml/itemProps4.xml><?xml version="1.0" encoding="utf-8"?>
<ds:datastoreItem xmlns:ds="http://schemas.openxmlformats.org/officeDocument/2006/customXml" ds:itemID="{8DF762C8-B447-426D-9B38-C5EF2B498B79}">
  <ds:schemaRefs>
    <ds:schemaRef ds:uri="http://schemas.microsoft.com/office/2006/metadata/properties"/>
    <ds:schemaRef ds:uri="http://schemas.microsoft.com/office/infopath/2007/PartnerControls"/>
    <ds:schemaRef ds:uri="3a803d1a-da10-489f-aaaf-280c9358e1f8"/>
    <ds:schemaRef ds:uri="19477c1b-8144-43f9-a386-9442e6b05cf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Sallie Condy</dc:creator>
  <cp:keywords/>
  <dc:description/>
  <cp:lastModifiedBy>Kevin Carroll</cp:lastModifiedBy>
  <cp:revision>50</cp:revision>
  <dcterms:created xsi:type="dcterms:W3CDTF">2021-10-06T18:27:00Z</dcterms:created>
  <dcterms:modified xsi:type="dcterms:W3CDTF">2025-12-02T12:20:42Z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0x0101008587F413FEB4CA479A29E741B4D06B9A</vt:lpwstr>
  </property>
  <property fmtid="{D5CDD505-2E9C-101B-9397-08002B2CF9AE}" pid="3" name="MediaServiceImageTags">
    <vt:lpwstr/>
  </property>
</Properties>
</file>